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9F" w:rsidRPr="004151EF" w:rsidRDefault="00D2029F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Pr="004151EF" w:rsidRDefault="00171040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51EF">
        <w:rPr>
          <w:rFonts w:ascii="Arial" w:hAnsi="Arial" w:cs="Arial"/>
          <w:sz w:val="24"/>
          <w:szCs w:val="24"/>
        </w:rPr>
        <w:t xml:space="preserve">De conformidad con lo establecido </w:t>
      </w:r>
      <w:r w:rsidR="00C61A58" w:rsidRPr="004151EF">
        <w:rPr>
          <w:rFonts w:ascii="Arial" w:hAnsi="Arial" w:cs="Arial"/>
          <w:sz w:val="24"/>
          <w:szCs w:val="24"/>
        </w:rPr>
        <w:t xml:space="preserve">en </w:t>
      </w:r>
      <w:r w:rsidRPr="004151EF">
        <w:rPr>
          <w:rFonts w:ascii="Arial" w:hAnsi="Arial" w:cs="Arial"/>
          <w:sz w:val="24"/>
          <w:szCs w:val="24"/>
        </w:rPr>
        <w:t>el artículo 22, fracción VII</w:t>
      </w:r>
      <w:r w:rsidR="00C61A58" w:rsidRPr="004151EF">
        <w:rPr>
          <w:rFonts w:ascii="Arial" w:hAnsi="Arial" w:cs="Arial"/>
          <w:sz w:val="24"/>
          <w:szCs w:val="24"/>
        </w:rPr>
        <w:t>,</w:t>
      </w:r>
      <w:r w:rsidRPr="004151EF">
        <w:rPr>
          <w:rFonts w:ascii="Arial" w:hAnsi="Arial" w:cs="Arial"/>
          <w:sz w:val="24"/>
          <w:szCs w:val="24"/>
        </w:rPr>
        <w:t xml:space="preserve"> de la Ley de Transparencia y Acceso a la Información Pública del Distrito Federal, en relación a </w:t>
      </w:r>
      <w:r w:rsidRPr="004151EF">
        <w:rPr>
          <w:rFonts w:ascii="Arial" w:hAnsi="Arial" w:cs="Arial"/>
          <w:color w:val="000000"/>
          <w:sz w:val="24"/>
          <w:szCs w:val="24"/>
          <w:lang w:val="es-ES"/>
        </w:rPr>
        <w:t xml:space="preserve">las acciones de promoción de la cultura de transparencia </w:t>
      </w:r>
      <w:r w:rsidR="00C61A58" w:rsidRPr="004151EF"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4151EF">
        <w:rPr>
          <w:rFonts w:ascii="Arial" w:hAnsi="Arial" w:cs="Arial"/>
          <w:sz w:val="24"/>
          <w:szCs w:val="24"/>
        </w:rPr>
        <w:t xml:space="preserve">esta </w:t>
      </w:r>
      <w:r w:rsidRPr="004151EF">
        <w:rPr>
          <w:rFonts w:ascii="Arial" w:hAnsi="Arial" w:cs="Arial"/>
          <w:b/>
          <w:sz w:val="24"/>
          <w:szCs w:val="24"/>
        </w:rPr>
        <w:t>Dirección de Vinculación con la Sociedad</w:t>
      </w:r>
      <w:r w:rsidRPr="004151EF">
        <w:rPr>
          <w:rFonts w:ascii="Arial" w:hAnsi="Arial" w:cs="Arial"/>
          <w:sz w:val="24"/>
          <w:szCs w:val="24"/>
        </w:rPr>
        <w:t xml:space="preserve">, </w:t>
      </w:r>
      <w:r w:rsidR="00523F18" w:rsidRPr="004151EF">
        <w:rPr>
          <w:rFonts w:ascii="Arial" w:hAnsi="Arial" w:cs="Arial"/>
          <w:color w:val="000000"/>
          <w:sz w:val="24"/>
          <w:szCs w:val="24"/>
          <w:lang w:val="es-ES"/>
        </w:rPr>
        <w:t>informa lo siguiente</w:t>
      </w:r>
      <w:r w:rsidRPr="004151EF">
        <w:rPr>
          <w:rFonts w:ascii="Arial" w:hAnsi="Arial" w:cs="Arial"/>
          <w:color w:val="000000"/>
          <w:sz w:val="24"/>
          <w:szCs w:val="24"/>
          <w:lang w:val="es-ES"/>
        </w:rPr>
        <w:t>:</w:t>
      </w:r>
    </w:p>
    <w:p w:rsidR="00C61A58" w:rsidRPr="004151EF" w:rsidRDefault="00C61A58" w:rsidP="007749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Pr="004151EF" w:rsidRDefault="00C61A58" w:rsidP="007749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51EF">
        <w:rPr>
          <w:rFonts w:ascii="Arial" w:hAnsi="Arial" w:cs="Arial"/>
          <w:sz w:val="24"/>
          <w:szCs w:val="24"/>
        </w:rPr>
        <w:t>“</w:t>
      </w:r>
      <w:r w:rsidR="00666839" w:rsidRPr="004151EF">
        <w:rPr>
          <w:rFonts w:ascii="Arial" w:hAnsi="Arial" w:cs="Arial"/>
          <w:sz w:val="24"/>
          <w:szCs w:val="24"/>
        </w:rPr>
        <w:t>Centro de Atención Personalizada (CAP)</w:t>
      </w:r>
      <w:r w:rsidRPr="004151EF">
        <w:rPr>
          <w:rFonts w:ascii="Arial" w:hAnsi="Arial" w:cs="Arial"/>
          <w:color w:val="000000"/>
          <w:sz w:val="24"/>
          <w:szCs w:val="24"/>
          <w:lang w:val="es-ES"/>
        </w:rPr>
        <w:t>”</w:t>
      </w:r>
    </w:p>
    <w:p w:rsidR="00C61A58" w:rsidRPr="004151EF" w:rsidRDefault="00C61A58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61381" w:rsidRPr="004151EF" w:rsidRDefault="00961381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4151EF">
        <w:rPr>
          <w:rFonts w:ascii="Arial" w:hAnsi="Arial" w:cs="Arial"/>
          <w:bCs/>
          <w:sz w:val="24"/>
          <w:szCs w:val="24"/>
        </w:rPr>
        <w:t>Objetivo general:</w:t>
      </w:r>
    </w:p>
    <w:p w:rsidR="006A67B4" w:rsidRPr="004151EF" w:rsidRDefault="00666839" w:rsidP="0066683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151EF">
        <w:rPr>
          <w:rFonts w:ascii="Arial" w:hAnsi="Arial" w:cs="Arial"/>
          <w:bCs/>
          <w:sz w:val="24"/>
          <w:szCs w:val="24"/>
        </w:rPr>
        <w:t xml:space="preserve">Difundir el Derecho de Acceso a la Información Pública y el Derecho a la Protección de Datos Personales, en los diferentes espacios públicos de la Ciudad de México, como explanadas delegacionales, parques, plazas públicas, escuelas, eventos públicos, etcétera, a través del diálogo </w:t>
      </w:r>
      <w:r w:rsidR="004E13FF">
        <w:rPr>
          <w:rFonts w:ascii="Arial" w:hAnsi="Arial" w:cs="Arial"/>
          <w:bCs/>
          <w:sz w:val="24"/>
          <w:szCs w:val="24"/>
        </w:rPr>
        <w:t>directo con los ciudadanos, para efecto de generar interés sobre el beneficio de ejercer estos Derechos</w:t>
      </w:r>
      <w:r w:rsidRPr="004151EF">
        <w:rPr>
          <w:rFonts w:ascii="Arial" w:hAnsi="Arial" w:cs="Arial"/>
          <w:bCs/>
          <w:sz w:val="24"/>
          <w:szCs w:val="24"/>
        </w:rPr>
        <w:t>.</w:t>
      </w:r>
    </w:p>
    <w:p w:rsidR="00666839" w:rsidRPr="004151EF" w:rsidRDefault="00666839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A66D1C" w:rsidRDefault="004151EF" w:rsidP="004151E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151EF">
        <w:rPr>
          <w:rFonts w:ascii="Arial" w:hAnsi="Arial" w:cs="Arial"/>
          <w:bCs/>
          <w:sz w:val="24"/>
          <w:szCs w:val="24"/>
        </w:rPr>
        <w:t xml:space="preserve">En el </w:t>
      </w:r>
      <w:r w:rsidR="00A66D1C">
        <w:rPr>
          <w:rFonts w:ascii="Arial" w:hAnsi="Arial" w:cs="Arial"/>
          <w:bCs/>
          <w:sz w:val="24"/>
          <w:szCs w:val="24"/>
        </w:rPr>
        <w:t>primer trimestre del 2016, se instalaron 12 módulos de atención a la ciudadanía donde fueron promovidos entre 500 personas los Derechos de Acceso a la Información Pública y Acceso, Rectificación, Cancelación y Oposición de Datos Personales.</w:t>
      </w:r>
    </w:p>
    <w:p w:rsidR="00A66D1C" w:rsidRPr="004151EF" w:rsidRDefault="00A66D1C" w:rsidP="004151E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666839" w:rsidRPr="004151EF" w:rsidRDefault="004151EF" w:rsidP="004151E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151EF">
        <w:rPr>
          <w:rFonts w:ascii="Arial" w:hAnsi="Arial" w:cs="Arial"/>
          <w:bCs/>
          <w:sz w:val="24"/>
          <w:szCs w:val="24"/>
        </w:rPr>
        <w:t xml:space="preserve">A continuación se muestra la información sobre cada </w:t>
      </w:r>
      <w:r w:rsidR="004E13FF">
        <w:rPr>
          <w:rFonts w:ascii="Arial" w:hAnsi="Arial" w:cs="Arial"/>
          <w:bCs/>
          <w:sz w:val="24"/>
          <w:szCs w:val="24"/>
        </w:rPr>
        <w:t>actividad</w:t>
      </w:r>
      <w:r w:rsidRPr="004151EF">
        <w:rPr>
          <w:rFonts w:ascii="Arial" w:hAnsi="Arial" w:cs="Arial"/>
          <w:bCs/>
          <w:sz w:val="24"/>
          <w:szCs w:val="24"/>
        </w:rPr>
        <w:t>:</w:t>
      </w:r>
    </w:p>
    <w:p w:rsidR="004151EF" w:rsidRDefault="004151EF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1"/>
        <w:tblpPr w:leftFromText="141" w:rightFromText="141" w:horzAnchor="margin" w:tblpX="-743" w:tblpY="735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118"/>
        <w:gridCol w:w="2268"/>
        <w:gridCol w:w="1560"/>
        <w:gridCol w:w="2126"/>
      </w:tblGrid>
      <w:tr w:rsidR="00A66D1C" w:rsidRPr="004E5303" w:rsidTr="00A66D1C">
        <w:trPr>
          <w:trHeight w:val="8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A66D1C" w:rsidRPr="004E5303" w:rsidRDefault="00A66D1C" w:rsidP="004F1BDD">
            <w:pPr>
              <w:jc w:val="both"/>
              <w:rPr>
                <w:b/>
                <w:color w:val="3B3838" w:themeColor="background2" w:themeShade="40"/>
                <w:sz w:val="20"/>
                <w:szCs w:val="20"/>
              </w:rPr>
            </w:pPr>
            <w:bookmarkStart w:id="0" w:name="_GoBack"/>
            <w:r w:rsidRPr="004E5303">
              <w:rPr>
                <w:b/>
                <w:color w:val="3B3838" w:themeColor="background2" w:themeShade="40"/>
                <w:sz w:val="20"/>
                <w:szCs w:val="20"/>
              </w:rPr>
              <w:lastRenderedPageBreak/>
              <w:t>FECHA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  <w:vAlign w:val="center"/>
          </w:tcPr>
          <w:p w:rsidR="00A66D1C" w:rsidRPr="004E5303" w:rsidRDefault="00A66D1C" w:rsidP="004F1BDD">
            <w:pPr>
              <w:jc w:val="both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4E5303">
              <w:rPr>
                <w:b/>
                <w:color w:val="3B3838" w:themeColor="background2" w:themeShade="40"/>
                <w:sz w:val="20"/>
                <w:szCs w:val="20"/>
              </w:rPr>
              <w:t>ACTIVIDAD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A66D1C" w:rsidRPr="004E5303" w:rsidRDefault="00A66D1C" w:rsidP="004F1BDD">
            <w:pPr>
              <w:jc w:val="both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4E5303">
              <w:rPr>
                <w:b/>
                <w:color w:val="3B3838" w:themeColor="background2" w:themeShade="40"/>
                <w:sz w:val="20"/>
                <w:szCs w:val="20"/>
              </w:rPr>
              <w:t>UBICACIÓN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A66D1C" w:rsidRPr="004E5303" w:rsidRDefault="00A66D1C" w:rsidP="004F1BDD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4E5303">
              <w:rPr>
                <w:b/>
                <w:color w:val="3B3838" w:themeColor="background2" w:themeShade="40"/>
                <w:sz w:val="20"/>
                <w:szCs w:val="20"/>
              </w:rPr>
              <w:t>DURACIÓN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A66D1C" w:rsidRPr="004E5303" w:rsidRDefault="00A66D1C" w:rsidP="004F1BDD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4E5303">
              <w:rPr>
                <w:b/>
                <w:color w:val="3B3838" w:themeColor="background2" w:themeShade="40"/>
                <w:sz w:val="20"/>
                <w:szCs w:val="20"/>
              </w:rPr>
              <w:t>POBLACIÓN BENEFICIADA</w:t>
            </w:r>
          </w:p>
          <w:p w:rsidR="00A66D1C" w:rsidRPr="004E5303" w:rsidRDefault="00A66D1C" w:rsidP="00A66D1C">
            <w:pPr>
              <w:jc w:val="center"/>
              <w:rPr>
                <w:b/>
                <w:color w:val="3B3838" w:themeColor="background2" w:themeShade="40"/>
                <w:sz w:val="18"/>
                <w:szCs w:val="18"/>
              </w:rPr>
            </w:pPr>
            <w:r w:rsidRPr="004E5303">
              <w:rPr>
                <w:b/>
                <w:color w:val="3B3838" w:themeColor="background2" w:themeShade="40"/>
                <w:sz w:val="18"/>
                <w:szCs w:val="18"/>
              </w:rPr>
              <w:t>(personas atendidas/personas visitadas)</w:t>
            </w:r>
          </w:p>
        </w:tc>
      </w:tr>
      <w:tr w:rsidR="00A66D1C" w:rsidRPr="00F62DFE" w:rsidTr="00A66D1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15 de enero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Visita domiciliaria en la Col. Doctores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pPr>
              <w:shd w:val="clear" w:color="auto" w:fill="FFFFFF"/>
              <w:spacing w:line="270" w:lineRule="atLeast"/>
              <w:textAlignment w:val="top"/>
            </w:pPr>
            <w:r>
              <w:t>Col. Doctores, Delegación Cuauhtémoc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10</w:t>
            </w:r>
          </w:p>
        </w:tc>
      </w:tr>
      <w:tr w:rsidR="00A66D1C" w:rsidRPr="00F62DFE" w:rsidTr="00A66D1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18 de enero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Visita domiciliaria en la Col. Buenos Aires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pPr>
              <w:shd w:val="clear" w:color="auto" w:fill="FFFFFF"/>
              <w:spacing w:line="270" w:lineRule="atLeast"/>
              <w:textAlignment w:val="top"/>
            </w:pPr>
            <w:r>
              <w:t>Col. Buenos Aires, Delegación Cuauhtémoc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15</w:t>
            </w:r>
          </w:p>
        </w:tc>
      </w:tr>
      <w:tr w:rsidR="00A66D1C" w:rsidRPr="00F62DFE" w:rsidTr="00A66D1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28 de enero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Visita domiciliaria en la Col. Algarín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pPr>
              <w:shd w:val="clear" w:color="auto" w:fill="FFFFFF"/>
              <w:spacing w:line="270" w:lineRule="atLeast"/>
              <w:textAlignment w:val="top"/>
            </w:pPr>
            <w:r>
              <w:t>Col. Algarín, Delegación Cuauhtémoc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15</w:t>
            </w:r>
          </w:p>
        </w:tc>
      </w:tr>
      <w:tr w:rsidR="00A66D1C" w:rsidRPr="00F62DFE" w:rsidTr="00A66D1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2 de febrero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Visita domiciliaria en la Col. Obrera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pPr>
              <w:shd w:val="clear" w:color="auto" w:fill="FFFFFF"/>
              <w:spacing w:line="270" w:lineRule="atLeast"/>
              <w:textAlignment w:val="top"/>
            </w:pPr>
            <w:r>
              <w:t>Col. Obrera, Delegación Cuauhtémoc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15</w:t>
            </w:r>
          </w:p>
        </w:tc>
      </w:tr>
      <w:tr w:rsidR="00A66D1C" w:rsidRPr="00F62DFE" w:rsidTr="00A66D1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3 de febrero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Visita domiciliaria en la Col. Ampliación Asturias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pPr>
              <w:shd w:val="clear" w:color="auto" w:fill="FFFFFF"/>
              <w:spacing w:line="270" w:lineRule="atLeast"/>
              <w:textAlignment w:val="top"/>
            </w:pPr>
            <w:r>
              <w:t>Col. Ampliación Asturias, Delegación Cuauhtémoc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15</w:t>
            </w:r>
          </w:p>
        </w:tc>
      </w:tr>
      <w:tr w:rsidR="00A66D1C" w:rsidRPr="00F62DFE" w:rsidTr="00A66D1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11 de febrero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Visita domiciliaria en la Col. Asturias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pPr>
              <w:shd w:val="clear" w:color="auto" w:fill="FFFFFF"/>
              <w:spacing w:line="270" w:lineRule="atLeast"/>
              <w:textAlignment w:val="top"/>
            </w:pPr>
            <w:r>
              <w:t>Col. Asturias, Delegación Cuauhtémoc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15</w:t>
            </w:r>
          </w:p>
        </w:tc>
      </w:tr>
      <w:tr w:rsidR="00A66D1C" w:rsidRPr="00F62DFE" w:rsidTr="00A66D1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16 de febrero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Visita domiciliaria en la Col. Vista Alegre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pPr>
              <w:shd w:val="clear" w:color="auto" w:fill="FFFFFF"/>
              <w:spacing w:line="270" w:lineRule="atLeast"/>
              <w:textAlignment w:val="top"/>
            </w:pPr>
            <w:r>
              <w:t>Col. Vista Alegre, Delegación Cuauhtémoc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15</w:t>
            </w:r>
          </w:p>
        </w:tc>
      </w:tr>
      <w:tr w:rsidR="00A66D1C" w:rsidRPr="00F62DFE" w:rsidTr="00A66D1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18 de febrero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Visita domiciliaria en la Col. Paulino Navarro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pPr>
              <w:shd w:val="clear" w:color="auto" w:fill="FFFFFF"/>
              <w:spacing w:line="270" w:lineRule="atLeast"/>
              <w:textAlignment w:val="top"/>
            </w:pPr>
            <w:r>
              <w:t>Col. Paulino Navarro, Delegación Cuauhtémoc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15</w:t>
            </w:r>
          </w:p>
        </w:tc>
      </w:tr>
      <w:tr w:rsidR="00A66D1C" w:rsidRPr="00F62DFE" w:rsidTr="00A66D1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23 de febrero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Visita domiciliaria en la Col. La Asunción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pPr>
              <w:shd w:val="clear" w:color="auto" w:fill="FFFFFF"/>
              <w:spacing w:line="270" w:lineRule="atLeast"/>
              <w:textAlignment w:val="top"/>
            </w:pPr>
            <w:r>
              <w:t>Col. La Asunción, Delegación Iztapalapa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25</w:t>
            </w:r>
          </w:p>
        </w:tc>
      </w:tr>
      <w:tr w:rsidR="00A66D1C" w:rsidRPr="00F62DFE" w:rsidTr="00A66D1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25 de febrero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Visita domiciliaria en la Col. Villa Milpa Alta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pPr>
              <w:shd w:val="clear" w:color="auto" w:fill="FFFFFF"/>
              <w:spacing w:line="270" w:lineRule="atLeast"/>
              <w:textAlignment w:val="top"/>
            </w:pPr>
            <w:r>
              <w:t>Col. Villa Milpa Alta, Delegación Milpa Alta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Default="00A66D1C" w:rsidP="00A66D1C">
            <w:r>
              <w:t>25</w:t>
            </w:r>
          </w:p>
        </w:tc>
      </w:tr>
      <w:tr w:rsidR="00A66D1C" w:rsidRPr="00F62DFE" w:rsidTr="00A66D1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Pr="004E5303" w:rsidRDefault="00A66D1C" w:rsidP="00A66D1C">
            <w:r>
              <w:t>04 de marzo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6D1C" w:rsidRPr="004E5303" w:rsidRDefault="00A66D1C" w:rsidP="00A66D1C">
            <w:r>
              <w:t>Instalación del Centro de Atención Personalizada (Viernes vecinal en la delegación Álvaro Obregón)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Pr="004E5303" w:rsidRDefault="00A66D1C" w:rsidP="00A66D1C">
            <w:pPr>
              <w:shd w:val="clear" w:color="auto" w:fill="FFFFFF"/>
              <w:spacing w:line="270" w:lineRule="atLeast"/>
              <w:textAlignment w:val="top"/>
            </w:pPr>
            <w:r>
              <w:t>Explanada delegacional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Pr="004E5303" w:rsidRDefault="00A66D1C" w:rsidP="00A66D1C">
            <w:r>
              <w:t>4</w:t>
            </w:r>
            <w:r w:rsidRPr="004E5303">
              <w:t xml:space="preserve">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Pr="004E5303" w:rsidRDefault="00A66D1C" w:rsidP="00A66D1C">
            <w:r>
              <w:t>35</w:t>
            </w:r>
          </w:p>
        </w:tc>
      </w:tr>
      <w:tr w:rsidR="00A66D1C" w:rsidRPr="004E5303" w:rsidTr="00A66D1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Pr="004E5303" w:rsidRDefault="00A66D1C" w:rsidP="00A66D1C">
            <w:r>
              <w:t>31 de Marzo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66D1C" w:rsidRPr="004E5303" w:rsidRDefault="00A66D1C" w:rsidP="00A66D1C">
            <w:r>
              <w:t>Instalación del Centro de Atención Personalizada en la Mesa de trabajo con el presupuesto participativo en la delegación Álvaro Obregón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Pr="004E5303" w:rsidRDefault="00A66D1C" w:rsidP="00A66D1C">
            <w:pPr>
              <w:shd w:val="clear" w:color="auto" w:fill="FFFFFF"/>
              <w:spacing w:line="270" w:lineRule="atLeast"/>
              <w:textAlignment w:val="top"/>
            </w:pPr>
            <w:r>
              <w:t>Salón de usos múltiples (SUM)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Pr="004E5303" w:rsidRDefault="00A66D1C" w:rsidP="00A66D1C">
            <w:r>
              <w:t>4</w:t>
            </w:r>
            <w:r w:rsidRPr="004E5303">
              <w:t xml:space="preserve">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D1C" w:rsidRPr="004E5303" w:rsidRDefault="00A66D1C" w:rsidP="00A66D1C">
            <w:r>
              <w:t>300</w:t>
            </w:r>
          </w:p>
        </w:tc>
      </w:tr>
      <w:tr w:rsidR="00A66D1C" w:rsidRPr="004E5303" w:rsidTr="0008796A"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A66D1C" w:rsidRPr="00D64900" w:rsidRDefault="00A66D1C" w:rsidP="004F1BDD">
            <w:pPr>
              <w:jc w:val="center"/>
              <w:rPr>
                <w:sz w:val="20"/>
                <w:szCs w:val="20"/>
              </w:rPr>
            </w:pPr>
            <w:r w:rsidRPr="00D64900">
              <w:rPr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A66D1C" w:rsidRPr="00D64900" w:rsidRDefault="00A66D1C" w:rsidP="004F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bookmarkEnd w:id="0"/>
    </w:tbl>
    <w:p w:rsidR="003B382E" w:rsidRDefault="003B382E" w:rsidP="00270F6F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sectPr w:rsidR="003B382E" w:rsidSect="00A66D1C">
      <w:headerReference w:type="default" r:id="rId9"/>
      <w:pgSz w:w="11906" w:h="16838"/>
      <w:pgMar w:top="2410" w:right="1701" w:bottom="1417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AF3" w:rsidRDefault="00423AF3" w:rsidP="00961381">
      <w:pPr>
        <w:spacing w:after="0" w:line="240" w:lineRule="auto"/>
      </w:pPr>
      <w:r>
        <w:separator/>
      </w:r>
    </w:p>
  </w:endnote>
  <w:endnote w:type="continuationSeparator" w:id="0">
    <w:p w:rsidR="00423AF3" w:rsidRDefault="00423AF3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AF3" w:rsidRDefault="00423AF3" w:rsidP="00961381">
      <w:pPr>
        <w:spacing w:after="0" w:line="240" w:lineRule="auto"/>
      </w:pPr>
      <w:r>
        <w:separator/>
      </w:r>
    </w:p>
  </w:footnote>
  <w:footnote w:type="continuationSeparator" w:id="0">
    <w:p w:rsidR="00423AF3" w:rsidRDefault="00423AF3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1C" w:rsidRDefault="00A66D1C" w:rsidP="00A66D1C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22E22D43" wp14:editId="59EF23ED">
          <wp:simplePos x="0" y="0"/>
          <wp:positionH relativeFrom="column">
            <wp:posOffset>54610</wp:posOffset>
          </wp:positionH>
          <wp:positionV relativeFrom="paragraph">
            <wp:posOffset>-116205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</w:p>
  <w:p w:rsidR="00A66D1C" w:rsidRDefault="00A66D1C" w:rsidP="00A66D1C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A66D1C" w:rsidRPr="00C61A58" w:rsidRDefault="00A66D1C" w:rsidP="00A66D1C">
    <w:pPr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A66D1C" w:rsidRPr="00C61A58" w:rsidRDefault="00A66D1C" w:rsidP="00A66D1C">
    <w:pPr>
      <w:tabs>
        <w:tab w:val="left" w:pos="2925"/>
        <w:tab w:val="right" w:pos="8504"/>
      </w:tabs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>Informe Trimestral enero – marzo 2016</w:t>
    </w:r>
  </w:p>
  <w:p w:rsidR="00961381" w:rsidRPr="00C61A58" w:rsidRDefault="00961381">
    <w:pPr>
      <w:pStyle w:val="Encabezado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1" type="#_x0000_t75" style="width:12.75pt;height:12.7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038E0"/>
    <w:rsid w:val="00086FDD"/>
    <w:rsid w:val="00147B66"/>
    <w:rsid w:val="00171040"/>
    <w:rsid w:val="00203137"/>
    <w:rsid w:val="00270F6F"/>
    <w:rsid w:val="002839C3"/>
    <w:rsid w:val="002A3368"/>
    <w:rsid w:val="0030117F"/>
    <w:rsid w:val="00346A73"/>
    <w:rsid w:val="003778DF"/>
    <w:rsid w:val="00386F91"/>
    <w:rsid w:val="003B382E"/>
    <w:rsid w:val="004151EF"/>
    <w:rsid w:val="00423AF3"/>
    <w:rsid w:val="00493507"/>
    <w:rsid w:val="004D2FE0"/>
    <w:rsid w:val="004E13FF"/>
    <w:rsid w:val="00523F18"/>
    <w:rsid w:val="00666839"/>
    <w:rsid w:val="00682C21"/>
    <w:rsid w:val="006A67B4"/>
    <w:rsid w:val="006F36E2"/>
    <w:rsid w:val="007019B3"/>
    <w:rsid w:val="007749BF"/>
    <w:rsid w:val="007D5201"/>
    <w:rsid w:val="0080243F"/>
    <w:rsid w:val="00833639"/>
    <w:rsid w:val="00891146"/>
    <w:rsid w:val="008B45AE"/>
    <w:rsid w:val="00961381"/>
    <w:rsid w:val="00983590"/>
    <w:rsid w:val="009A0468"/>
    <w:rsid w:val="00A460A3"/>
    <w:rsid w:val="00A66D1C"/>
    <w:rsid w:val="00AF29DF"/>
    <w:rsid w:val="00AF5B71"/>
    <w:rsid w:val="00BF1B12"/>
    <w:rsid w:val="00C45569"/>
    <w:rsid w:val="00C61A58"/>
    <w:rsid w:val="00CA04F7"/>
    <w:rsid w:val="00D2029F"/>
    <w:rsid w:val="00E9266D"/>
    <w:rsid w:val="00EE686B"/>
    <w:rsid w:val="00F9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0FA9B-553E-4743-9EE3-D9A4B1DE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Israel.Renteria</cp:lastModifiedBy>
  <cp:revision>3</cp:revision>
  <dcterms:created xsi:type="dcterms:W3CDTF">2016-04-20T16:59:00Z</dcterms:created>
  <dcterms:modified xsi:type="dcterms:W3CDTF">2016-04-20T17:00:00Z</dcterms:modified>
</cp:coreProperties>
</file>