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0" w:rsidRPr="00C61A58" w:rsidRDefault="00171040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A58">
        <w:rPr>
          <w:rFonts w:ascii="Arial" w:hAnsi="Arial" w:cs="Arial"/>
          <w:sz w:val="24"/>
          <w:szCs w:val="24"/>
        </w:rPr>
        <w:t xml:space="preserve">De conformidad con lo establecido </w:t>
      </w:r>
      <w:r w:rsidR="00C61A58">
        <w:rPr>
          <w:rFonts w:ascii="Arial" w:hAnsi="Arial" w:cs="Arial"/>
          <w:sz w:val="24"/>
          <w:szCs w:val="24"/>
        </w:rPr>
        <w:t xml:space="preserve">en </w:t>
      </w:r>
      <w:r w:rsidRPr="00C61A58">
        <w:rPr>
          <w:rFonts w:ascii="Arial" w:hAnsi="Arial" w:cs="Arial"/>
          <w:sz w:val="24"/>
          <w:szCs w:val="24"/>
        </w:rPr>
        <w:t>el artículo 22, fracción VII</w:t>
      </w:r>
      <w:r w:rsidR="00C61A58">
        <w:rPr>
          <w:rFonts w:ascii="Arial" w:hAnsi="Arial" w:cs="Arial"/>
          <w:sz w:val="24"/>
          <w:szCs w:val="24"/>
        </w:rPr>
        <w:t>,</w:t>
      </w:r>
      <w:r w:rsidRPr="00C61A58">
        <w:rPr>
          <w:rFonts w:ascii="Arial" w:hAnsi="Arial" w:cs="Arial"/>
          <w:sz w:val="24"/>
          <w:szCs w:val="24"/>
        </w:rPr>
        <w:t xml:space="preserve"> de la Ley de Transparencia y Acceso a la Información Pública del Distrito Federal,</w:t>
      </w:r>
      <w:r w:rsidRPr="00523F18">
        <w:rPr>
          <w:rFonts w:ascii="Arial" w:hAnsi="Arial" w:cs="Arial"/>
          <w:sz w:val="24"/>
          <w:szCs w:val="24"/>
        </w:rPr>
        <w:t xml:space="preserve"> en relación a </w:t>
      </w:r>
      <w:r w:rsidRPr="00C61A58">
        <w:rPr>
          <w:rFonts w:ascii="Arial" w:hAnsi="Arial" w:cs="Arial"/>
          <w:color w:val="000000"/>
          <w:sz w:val="24"/>
          <w:szCs w:val="24"/>
          <w:lang w:val="es-ES"/>
        </w:rPr>
        <w:t>las acciones de promoción de la cultura de transparencia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C61A58"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523F18">
        <w:rPr>
          <w:rFonts w:ascii="Arial" w:hAnsi="Arial" w:cs="Arial"/>
          <w:sz w:val="24"/>
          <w:szCs w:val="24"/>
        </w:rPr>
        <w:t xml:space="preserve">esta </w:t>
      </w:r>
      <w:r w:rsidRPr="008B45AE">
        <w:rPr>
          <w:rFonts w:ascii="Arial" w:hAnsi="Arial" w:cs="Arial"/>
          <w:b/>
          <w:sz w:val="24"/>
          <w:szCs w:val="24"/>
        </w:rPr>
        <w:t>Dirección de Vinculación con la Sociedad</w:t>
      </w:r>
      <w:r w:rsidRPr="00523F18">
        <w:rPr>
          <w:rFonts w:ascii="Arial" w:hAnsi="Arial" w:cs="Arial"/>
          <w:sz w:val="24"/>
          <w:szCs w:val="24"/>
        </w:rPr>
        <w:t xml:space="preserve">, </w:t>
      </w:r>
      <w:r w:rsidR="00523F18">
        <w:rPr>
          <w:rFonts w:ascii="Arial" w:hAnsi="Arial" w:cs="Arial"/>
          <w:color w:val="000000"/>
          <w:sz w:val="24"/>
          <w:szCs w:val="24"/>
          <w:lang w:val="es-ES"/>
        </w:rPr>
        <w:t xml:space="preserve">informa </w:t>
      </w:r>
      <w:r w:rsidR="00523F18" w:rsidRPr="00523F18">
        <w:rPr>
          <w:rFonts w:ascii="Arial" w:hAnsi="Arial" w:cs="Arial"/>
          <w:color w:val="000000"/>
          <w:sz w:val="24"/>
          <w:szCs w:val="24"/>
          <w:lang w:val="es-ES"/>
        </w:rPr>
        <w:t>lo siguiente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>:</w:t>
      </w:r>
    </w:p>
    <w:p w:rsidR="00C12BFB" w:rsidRDefault="00C12BFB" w:rsidP="00C12BFB">
      <w:pPr>
        <w:spacing w:line="36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171040" w:rsidRPr="00C61A58" w:rsidRDefault="00C61A58" w:rsidP="00C12BFB">
      <w:pPr>
        <w:spacing w:line="36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523F18">
        <w:rPr>
          <w:rFonts w:ascii="Arial" w:hAnsi="Arial" w:cs="Arial"/>
          <w:sz w:val="24"/>
          <w:szCs w:val="24"/>
        </w:rPr>
        <w:t>“</w:t>
      </w:r>
      <w:r w:rsidR="00FA675C">
        <w:rPr>
          <w:rFonts w:ascii="Arial" w:hAnsi="Arial" w:cs="Arial"/>
          <w:sz w:val="24"/>
          <w:szCs w:val="24"/>
        </w:rPr>
        <w:t>Redes Ciudadanas</w:t>
      </w:r>
      <w:r w:rsidR="00C12BFB">
        <w:rPr>
          <w:rFonts w:ascii="Arial" w:hAnsi="Arial" w:cs="Arial"/>
          <w:sz w:val="24"/>
          <w:szCs w:val="24"/>
        </w:rPr>
        <w:t xml:space="preserve"> por la Transparencia</w:t>
      </w:r>
      <w:r>
        <w:rPr>
          <w:rFonts w:ascii="Arial" w:hAnsi="Arial" w:cs="Arial"/>
          <w:color w:val="000000"/>
          <w:sz w:val="24"/>
          <w:szCs w:val="24"/>
          <w:lang w:val="es-ES"/>
        </w:rPr>
        <w:t>”</w:t>
      </w:r>
    </w:p>
    <w:p w:rsidR="00961381" w:rsidRDefault="00961381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61A58">
        <w:rPr>
          <w:rFonts w:ascii="Arial" w:hAnsi="Arial" w:cs="Arial"/>
          <w:bCs/>
          <w:sz w:val="24"/>
          <w:szCs w:val="24"/>
        </w:rPr>
        <w:t>Objetivo general:</w:t>
      </w:r>
    </w:p>
    <w:p w:rsidR="00346A73" w:rsidRDefault="00FA675C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675C">
        <w:rPr>
          <w:rFonts w:ascii="Arial" w:hAnsi="Arial" w:cs="Arial"/>
          <w:sz w:val="24"/>
          <w:szCs w:val="24"/>
        </w:rPr>
        <w:t xml:space="preserve">Fortalecer con acciones focalizadas </w:t>
      </w:r>
      <w:r>
        <w:rPr>
          <w:rFonts w:ascii="Arial" w:hAnsi="Arial" w:cs="Arial"/>
          <w:sz w:val="24"/>
          <w:szCs w:val="24"/>
        </w:rPr>
        <w:t xml:space="preserve">en el marco de los </w:t>
      </w:r>
      <w:r w:rsidRPr="00FA675C">
        <w:rPr>
          <w:rFonts w:ascii="Arial" w:hAnsi="Arial" w:cs="Arial"/>
          <w:sz w:val="24"/>
          <w:szCs w:val="24"/>
        </w:rPr>
        <w:t>Derechos de Acceso a la Información Pública y Protección de Datos Personales, la realización de actividades colectivas en el ámbito territorial y académico</w:t>
      </w:r>
      <w:r>
        <w:rPr>
          <w:rFonts w:ascii="Arial" w:hAnsi="Arial" w:cs="Arial"/>
          <w:sz w:val="24"/>
          <w:szCs w:val="24"/>
        </w:rPr>
        <w:t>.</w:t>
      </w:r>
    </w:p>
    <w:p w:rsidR="00FA675C" w:rsidRDefault="00FA675C" w:rsidP="00C61A5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BD07E4" w:rsidRDefault="002124FB" w:rsidP="003D5AB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Al respecto, durante el </w:t>
      </w:r>
      <w:r w:rsidR="003D5AB9">
        <w:rPr>
          <w:rFonts w:ascii="Arial" w:hAnsi="Arial" w:cs="Arial"/>
          <w:sz w:val="24"/>
          <w:szCs w:val="24"/>
          <w:lang w:val="es-ES"/>
        </w:rPr>
        <w:t xml:space="preserve">primer </w:t>
      </w:r>
      <w:r w:rsidR="00F24C46">
        <w:rPr>
          <w:rFonts w:ascii="Arial" w:hAnsi="Arial" w:cs="Arial"/>
          <w:sz w:val="24"/>
          <w:szCs w:val="24"/>
          <w:lang w:val="es-ES"/>
        </w:rPr>
        <w:t xml:space="preserve">trimestre del año en curso, </w:t>
      </w:r>
      <w:r w:rsidR="00BD07E4">
        <w:rPr>
          <w:rFonts w:ascii="Arial" w:hAnsi="Arial" w:cs="Arial"/>
          <w:sz w:val="24"/>
          <w:szCs w:val="24"/>
          <w:lang w:val="es-ES"/>
        </w:rPr>
        <w:t>esta Dirección de Vinculación con la Sociedad brindó a redes ciudadanas constituidas anteriormente, capacitación, asesoría y material de difusión con el objeto de que tengan mayores beneficios en su ejercicio de los Derechos de acceso a la información pública y Protección de Datos Personales</w:t>
      </w:r>
    </w:p>
    <w:p w:rsidR="00C12BFB" w:rsidRDefault="00C12BFB" w:rsidP="003D5AB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es-ES"/>
        </w:rPr>
        <w:t>A continuación se mencionan las redes ciudadanas y el número de sus respectivos integrantes.</w:t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3667"/>
      </w:tblGrid>
      <w:tr w:rsidR="00C12BFB" w:rsidRPr="00C41C78" w:rsidTr="007F159A">
        <w:trPr>
          <w:trHeight w:val="244"/>
        </w:trPr>
        <w:tc>
          <w:tcPr>
            <w:tcW w:w="4977" w:type="dxa"/>
            <w:vMerge w:val="restart"/>
            <w:shd w:val="clear" w:color="000000" w:fill="33CCCC"/>
            <w:vAlign w:val="center"/>
            <w:hideMark/>
          </w:tcPr>
          <w:p w:rsidR="007F159A" w:rsidRPr="00C41C78" w:rsidRDefault="00C12BFB" w:rsidP="007F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  <w:t>RED</w:t>
            </w:r>
          </w:p>
        </w:tc>
        <w:tc>
          <w:tcPr>
            <w:tcW w:w="3667" w:type="dxa"/>
            <w:vMerge w:val="restart"/>
            <w:shd w:val="clear" w:color="000000" w:fill="33CCCC"/>
            <w:vAlign w:val="center"/>
            <w:hideMark/>
          </w:tcPr>
          <w:p w:rsidR="00C12BFB" w:rsidRPr="00C41C78" w:rsidRDefault="00C12BFB" w:rsidP="007F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  <w:t>INDICADOR (</w:t>
            </w:r>
            <w:r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  <w:t>Integrantes de la Asociación</w:t>
            </w:r>
            <w:r w:rsidRPr="00C41C78"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  <w:t>)</w:t>
            </w:r>
          </w:p>
        </w:tc>
      </w:tr>
      <w:tr w:rsidR="00C12BFB" w:rsidRPr="00C41C78" w:rsidTr="007F159A">
        <w:trPr>
          <w:trHeight w:val="244"/>
        </w:trPr>
        <w:tc>
          <w:tcPr>
            <w:tcW w:w="4977" w:type="dxa"/>
            <w:vMerge/>
            <w:hideMark/>
          </w:tcPr>
          <w:p w:rsidR="00C12BFB" w:rsidRPr="00C41C78" w:rsidRDefault="00C12BFB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3667" w:type="dxa"/>
            <w:vMerge/>
            <w:hideMark/>
          </w:tcPr>
          <w:p w:rsidR="00C12BFB" w:rsidRPr="00C41C78" w:rsidRDefault="00C12BFB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</w:tr>
      <w:tr w:rsidR="00C12BFB" w:rsidRPr="00C41C78" w:rsidTr="007F159A">
        <w:trPr>
          <w:trHeight w:val="244"/>
        </w:trPr>
        <w:tc>
          <w:tcPr>
            <w:tcW w:w="4977" w:type="dxa"/>
            <w:vMerge/>
            <w:hideMark/>
          </w:tcPr>
          <w:p w:rsidR="00C12BFB" w:rsidRPr="00C41C78" w:rsidRDefault="00C12BFB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3667" w:type="dxa"/>
            <w:vMerge/>
            <w:hideMark/>
          </w:tcPr>
          <w:p w:rsidR="00C12BFB" w:rsidRPr="00C41C78" w:rsidRDefault="00C12BFB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</w:tr>
      <w:tr w:rsidR="00C12BFB" w:rsidRPr="00C41C78" w:rsidTr="007F159A">
        <w:trPr>
          <w:trHeight w:val="244"/>
        </w:trPr>
        <w:tc>
          <w:tcPr>
            <w:tcW w:w="4977" w:type="dxa"/>
            <w:vMerge/>
            <w:hideMark/>
          </w:tcPr>
          <w:p w:rsidR="00C12BFB" w:rsidRPr="00C41C78" w:rsidRDefault="00C12BFB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3667" w:type="dxa"/>
            <w:vMerge/>
            <w:hideMark/>
          </w:tcPr>
          <w:p w:rsidR="00C12BFB" w:rsidRPr="00C41C78" w:rsidRDefault="00C12BFB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</w:tr>
      <w:tr w:rsidR="00C12BFB" w:rsidRPr="00C41C78" w:rsidTr="007F159A">
        <w:trPr>
          <w:trHeight w:val="20"/>
        </w:trPr>
        <w:tc>
          <w:tcPr>
            <w:tcW w:w="4977" w:type="dxa"/>
            <w:shd w:val="clear" w:color="auto" w:fill="auto"/>
            <w:hideMark/>
          </w:tcPr>
          <w:p w:rsidR="00C12BFB" w:rsidRPr="00B05FCA" w:rsidRDefault="00C12BFB" w:rsidP="004F1BDD">
            <w:pPr>
              <w:spacing w:after="0" w:line="24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B05FCA">
              <w:rPr>
                <w:rFonts w:ascii="Calibri" w:eastAsia="Times New Roman" w:hAnsi="Calibri" w:cs="Times New Roman"/>
                <w:lang w:eastAsia="es-MX"/>
              </w:rPr>
              <w:t>CONSEJO DE PUEBLOS Y BARRIOS DE AZCAPOTZALCO</w:t>
            </w:r>
          </w:p>
        </w:tc>
        <w:tc>
          <w:tcPr>
            <w:tcW w:w="3667" w:type="dxa"/>
            <w:shd w:val="clear" w:color="000000" w:fill="FFFFFF"/>
            <w:hideMark/>
          </w:tcPr>
          <w:p w:rsidR="00C12BFB" w:rsidRPr="00C41C78" w:rsidRDefault="00C12BFB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23</w:t>
            </w:r>
          </w:p>
        </w:tc>
      </w:tr>
      <w:tr w:rsidR="00C12BFB" w:rsidRPr="00C41C78" w:rsidTr="007F159A">
        <w:trPr>
          <w:trHeight w:val="20"/>
        </w:trPr>
        <w:tc>
          <w:tcPr>
            <w:tcW w:w="4977" w:type="dxa"/>
            <w:shd w:val="clear" w:color="000000" w:fill="FFFFFF"/>
            <w:hideMark/>
          </w:tcPr>
          <w:p w:rsidR="00C12BFB" w:rsidRPr="00B05FCA" w:rsidRDefault="00C12BFB" w:rsidP="004F1BDD">
            <w:pPr>
              <w:spacing w:after="0" w:line="24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B05FCA">
              <w:rPr>
                <w:rFonts w:ascii="Calibri" w:eastAsia="Times New Roman" w:hAnsi="Calibri" w:cs="Times New Roman"/>
                <w:lang w:eastAsia="es-MX"/>
              </w:rPr>
              <w:t>INCIDET</w:t>
            </w:r>
          </w:p>
        </w:tc>
        <w:tc>
          <w:tcPr>
            <w:tcW w:w="3667" w:type="dxa"/>
            <w:shd w:val="clear" w:color="000000" w:fill="FFFFFF"/>
            <w:hideMark/>
          </w:tcPr>
          <w:p w:rsidR="00C12BFB" w:rsidRPr="00C41C78" w:rsidRDefault="00C12BFB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19</w:t>
            </w:r>
          </w:p>
        </w:tc>
      </w:tr>
      <w:tr w:rsidR="00C12BFB" w:rsidRPr="00C41C78" w:rsidTr="007F159A">
        <w:trPr>
          <w:trHeight w:val="20"/>
        </w:trPr>
        <w:tc>
          <w:tcPr>
            <w:tcW w:w="4977" w:type="dxa"/>
            <w:shd w:val="clear" w:color="auto" w:fill="auto"/>
            <w:hideMark/>
          </w:tcPr>
          <w:p w:rsidR="00C12BFB" w:rsidRPr="00B05FCA" w:rsidRDefault="00C12BFB" w:rsidP="004F1BDD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es-MX"/>
              </w:rPr>
            </w:pPr>
            <w:r w:rsidRPr="00B05FCA">
              <w:rPr>
                <w:rFonts w:ascii="Calibri" w:eastAsia="Times New Roman" w:hAnsi="Calibri" w:cs="Times New Roman"/>
                <w:bCs/>
                <w:lang w:eastAsia="es-MX"/>
              </w:rPr>
              <w:t>EELTIK</w:t>
            </w:r>
          </w:p>
        </w:tc>
        <w:tc>
          <w:tcPr>
            <w:tcW w:w="3667" w:type="dxa"/>
            <w:shd w:val="clear" w:color="auto" w:fill="auto"/>
            <w:hideMark/>
          </w:tcPr>
          <w:p w:rsidR="00C12BFB" w:rsidRPr="00C41C78" w:rsidRDefault="00C12BFB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  <w:t>5</w:t>
            </w:r>
          </w:p>
        </w:tc>
      </w:tr>
      <w:tr w:rsidR="00C12BFB" w:rsidRPr="00C41C78" w:rsidTr="007F159A">
        <w:trPr>
          <w:trHeight w:val="269"/>
        </w:trPr>
        <w:tc>
          <w:tcPr>
            <w:tcW w:w="4977" w:type="dxa"/>
            <w:vMerge w:val="restart"/>
            <w:shd w:val="clear" w:color="000000" w:fill="33CCCC"/>
            <w:hideMark/>
          </w:tcPr>
          <w:p w:rsidR="00C12BFB" w:rsidRPr="00C41C78" w:rsidRDefault="00C12BFB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  <w:t> </w:t>
            </w:r>
            <w:r w:rsidRPr="00C41C78">
              <w:rPr>
                <w:rFonts w:ascii="Calibri" w:eastAsia="Times New Roman" w:hAnsi="Calibri" w:cs="Times New Roman"/>
                <w:color w:val="4A442A"/>
                <w:lang w:eastAsia="es-MX"/>
              </w:rPr>
              <w:t xml:space="preserve"> TOTAL</w:t>
            </w:r>
          </w:p>
        </w:tc>
        <w:tc>
          <w:tcPr>
            <w:tcW w:w="3667" w:type="dxa"/>
            <w:vMerge w:val="restart"/>
            <w:shd w:val="clear" w:color="000000" w:fill="33CCCC"/>
            <w:hideMark/>
          </w:tcPr>
          <w:p w:rsidR="00C12BFB" w:rsidRPr="00C41C78" w:rsidRDefault="00C12BFB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  <w:t>47</w:t>
            </w:r>
          </w:p>
        </w:tc>
      </w:tr>
      <w:tr w:rsidR="00C12BFB" w:rsidRPr="00C41C78" w:rsidTr="007F159A">
        <w:trPr>
          <w:trHeight w:val="269"/>
        </w:trPr>
        <w:tc>
          <w:tcPr>
            <w:tcW w:w="4977" w:type="dxa"/>
            <w:vMerge/>
            <w:hideMark/>
          </w:tcPr>
          <w:p w:rsidR="00C12BFB" w:rsidRPr="00C41C78" w:rsidRDefault="00C12BFB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</w:p>
        </w:tc>
        <w:tc>
          <w:tcPr>
            <w:tcW w:w="3667" w:type="dxa"/>
            <w:vMerge/>
            <w:hideMark/>
          </w:tcPr>
          <w:p w:rsidR="00C12BFB" w:rsidRPr="00C41C78" w:rsidRDefault="00C12BFB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</w:p>
        </w:tc>
      </w:tr>
    </w:tbl>
    <w:p w:rsidR="003D5AB9" w:rsidRDefault="003D5AB9" w:rsidP="00C61A5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3D5AB9" w:rsidSect="00536278">
      <w:headerReference w:type="default" r:id="rId9"/>
      <w:pgSz w:w="11906" w:h="16838"/>
      <w:pgMar w:top="1951" w:right="1701" w:bottom="1417" w:left="1701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DA3" w:rsidRDefault="00954DA3" w:rsidP="00961381">
      <w:pPr>
        <w:spacing w:after="0" w:line="240" w:lineRule="auto"/>
      </w:pPr>
      <w:r>
        <w:separator/>
      </w:r>
    </w:p>
  </w:endnote>
  <w:endnote w:type="continuationSeparator" w:id="0">
    <w:p w:rsidR="00954DA3" w:rsidRDefault="00954DA3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DA3" w:rsidRDefault="00954DA3" w:rsidP="00961381">
      <w:pPr>
        <w:spacing w:after="0" w:line="240" w:lineRule="auto"/>
      </w:pPr>
      <w:r>
        <w:separator/>
      </w:r>
    </w:p>
  </w:footnote>
  <w:footnote w:type="continuationSeparator" w:id="0">
    <w:p w:rsidR="00954DA3" w:rsidRDefault="00954DA3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AB9" w:rsidRDefault="003D5AB9" w:rsidP="003D5AB9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42B850AE" wp14:editId="33FBFEC6">
          <wp:simplePos x="0" y="0"/>
          <wp:positionH relativeFrom="column">
            <wp:posOffset>54610</wp:posOffset>
          </wp:positionH>
          <wp:positionV relativeFrom="paragraph">
            <wp:posOffset>-116205</wp:posOffset>
          </wp:positionV>
          <wp:extent cx="1453515" cy="7810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</w:p>
  <w:p w:rsidR="003D5AB9" w:rsidRDefault="003D5AB9" w:rsidP="003D5AB9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 Protección de Datos Personales del Distrito Federal</w:t>
    </w:r>
  </w:p>
  <w:p w:rsidR="003D5AB9" w:rsidRPr="00C61A58" w:rsidRDefault="003D5AB9" w:rsidP="003D5AB9">
    <w:pPr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</w:p>
  <w:p w:rsidR="003D5AB9" w:rsidRPr="00C61A58" w:rsidRDefault="003D5AB9" w:rsidP="003D5AB9">
    <w:pPr>
      <w:tabs>
        <w:tab w:val="left" w:pos="2925"/>
        <w:tab w:val="right" w:pos="8504"/>
      </w:tabs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>Informe Trimestral enero – marzo 2016</w:t>
    </w:r>
  </w:p>
  <w:p w:rsidR="003D5AB9" w:rsidRPr="00C61A58" w:rsidRDefault="003D5AB9" w:rsidP="003D5AB9">
    <w:pPr>
      <w:pStyle w:val="Encabezado"/>
      <w:rPr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3" type="#_x0000_t75" style="width:12.75pt;height:12.75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549FD"/>
    <w:rsid w:val="00086FDD"/>
    <w:rsid w:val="00124F6F"/>
    <w:rsid w:val="00147B66"/>
    <w:rsid w:val="00171040"/>
    <w:rsid w:val="00181725"/>
    <w:rsid w:val="00203137"/>
    <w:rsid w:val="002124FB"/>
    <w:rsid w:val="002839C3"/>
    <w:rsid w:val="002A3368"/>
    <w:rsid w:val="0030117F"/>
    <w:rsid w:val="00346A73"/>
    <w:rsid w:val="003778DF"/>
    <w:rsid w:val="00386F91"/>
    <w:rsid w:val="003D5AB9"/>
    <w:rsid w:val="00493507"/>
    <w:rsid w:val="004D2FE0"/>
    <w:rsid w:val="00523F18"/>
    <w:rsid w:val="00536278"/>
    <w:rsid w:val="005E6D7C"/>
    <w:rsid w:val="006A67B4"/>
    <w:rsid w:val="006C071F"/>
    <w:rsid w:val="006F36E2"/>
    <w:rsid w:val="007019B3"/>
    <w:rsid w:val="007749BF"/>
    <w:rsid w:val="007D5201"/>
    <w:rsid w:val="007F159A"/>
    <w:rsid w:val="0080243F"/>
    <w:rsid w:val="00833639"/>
    <w:rsid w:val="008B45AE"/>
    <w:rsid w:val="00954DA3"/>
    <w:rsid w:val="00961381"/>
    <w:rsid w:val="00983590"/>
    <w:rsid w:val="009A0468"/>
    <w:rsid w:val="00AF5B71"/>
    <w:rsid w:val="00BD07E4"/>
    <w:rsid w:val="00BF1B12"/>
    <w:rsid w:val="00C12AD5"/>
    <w:rsid w:val="00C12BFB"/>
    <w:rsid w:val="00C61A58"/>
    <w:rsid w:val="00CA04F7"/>
    <w:rsid w:val="00D2029F"/>
    <w:rsid w:val="00E9266D"/>
    <w:rsid w:val="00EE686B"/>
    <w:rsid w:val="00F24C46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6C25C-C4DA-4772-BB7C-E4415DA5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Israel.Renteria</cp:lastModifiedBy>
  <cp:revision>2</cp:revision>
  <dcterms:created xsi:type="dcterms:W3CDTF">2016-04-20T17:01:00Z</dcterms:created>
  <dcterms:modified xsi:type="dcterms:W3CDTF">2016-04-20T17:01:00Z</dcterms:modified>
</cp:coreProperties>
</file>