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BC" w:rsidRDefault="00A220BC" w:rsidP="009E0E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0E75" w:rsidRPr="00C61A58" w:rsidRDefault="009E0E75" w:rsidP="009E0E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F517AF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F517AF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C12BFB" w:rsidRDefault="00C12BFB" w:rsidP="00C12BFB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C12BFB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FA675C">
        <w:rPr>
          <w:rFonts w:ascii="Arial" w:hAnsi="Arial" w:cs="Arial"/>
          <w:sz w:val="24"/>
          <w:szCs w:val="24"/>
        </w:rPr>
        <w:t>Redes Ciudadanas</w:t>
      </w:r>
      <w:r w:rsidR="00C12BFB">
        <w:rPr>
          <w:rFonts w:ascii="Arial" w:hAnsi="Arial" w:cs="Arial"/>
          <w:sz w:val="24"/>
          <w:szCs w:val="24"/>
        </w:rPr>
        <w:t xml:space="preserve"> por la Transparencia</w:t>
      </w:r>
      <w:r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961381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346A73" w:rsidRDefault="00FA675C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75C">
        <w:rPr>
          <w:rFonts w:ascii="Arial" w:hAnsi="Arial" w:cs="Arial"/>
          <w:sz w:val="24"/>
          <w:szCs w:val="24"/>
        </w:rPr>
        <w:t xml:space="preserve">Fortalecer con acciones focalizadas </w:t>
      </w:r>
      <w:r>
        <w:rPr>
          <w:rFonts w:ascii="Arial" w:hAnsi="Arial" w:cs="Arial"/>
          <w:sz w:val="24"/>
          <w:szCs w:val="24"/>
        </w:rPr>
        <w:t xml:space="preserve">en el marco de los </w:t>
      </w:r>
      <w:r w:rsidRPr="00FA675C">
        <w:rPr>
          <w:rFonts w:ascii="Arial" w:hAnsi="Arial" w:cs="Arial"/>
          <w:sz w:val="24"/>
          <w:szCs w:val="24"/>
        </w:rPr>
        <w:t>Derechos de Acceso a la Información Pública y Protección de Datos Personales, la realización de actividades colectivas en el ámbito territorial y académico</w:t>
      </w:r>
      <w:r>
        <w:rPr>
          <w:rFonts w:ascii="Arial" w:hAnsi="Arial" w:cs="Arial"/>
          <w:sz w:val="24"/>
          <w:szCs w:val="24"/>
        </w:rPr>
        <w:t>.</w:t>
      </w:r>
    </w:p>
    <w:p w:rsidR="00FA675C" w:rsidRDefault="00FA675C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7745C" w:rsidRPr="0077745C" w:rsidRDefault="0077745C" w:rsidP="0077745C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7745C">
        <w:rPr>
          <w:rFonts w:ascii="Arial" w:hAnsi="Arial" w:cs="Arial"/>
          <w:sz w:val="24"/>
          <w:szCs w:val="24"/>
          <w:lang w:val="es-ES"/>
        </w:rPr>
        <w:t>Durante el periodo enero-marzo 201</w:t>
      </w:r>
      <w:r>
        <w:rPr>
          <w:rFonts w:ascii="Arial" w:hAnsi="Arial" w:cs="Arial"/>
          <w:sz w:val="24"/>
          <w:szCs w:val="24"/>
          <w:lang w:val="es-ES"/>
        </w:rPr>
        <w:t>7</w:t>
      </w:r>
      <w:r w:rsidRPr="0077745C">
        <w:rPr>
          <w:rFonts w:ascii="Arial" w:hAnsi="Arial" w:cs="Arial"/>
          <w:sz w:val="24"/>
          <w:szCs w:val="24"/>
          <w:lang w:val="es-ES"/>
        </w:rPr>
        <w:t xml:space="preserve">, se ha impulsado el trabajo con redes ciudadanas, a través de la capacitación de sus integrantes, la dotación de material de difusión y la asesoría para la mejor realización de solicitudes de </w:t>
      </w:r>
      <w:proofErr w:type="gramStart"/>
      <w:r w:rsidRPr="0077745C">
        <w:rPr>
          <w:rFonts w:ascii="Arial" w:hAnsi="Arial" w:cs="Arial"/>
          <w:sz w:val="24"/>
          <w:szCs w:val="24"/>
          <w:lang w:val="es-ES"/>
        </w:rPr>
        <w:t>acceso</w:t>
      </w:r>
      <w:proofErr w:type="gramEnd"/>
      <w:r w:rsidRPr="0077745C">
        <w:rPr>
          <w:rFonts w:ascii="Arial" w:hAnsi="Arial" w:cs="Arial"/>
          <w:sz w:val="24"/>
          <w:szCs w:val="24"/>
          <w:lang w:val="es-ES"/>
        </w:rPr>
        <w:t xml:space="preserve"> a la información pública y/o para el ejercicio de los derechos ARCO.</w:t>
      </w:r>
    </w:p>
    <w:p w:rsidR="0077745C" w:rsidRPr="0077745C" w:rsidRDefault="0077745C" w:rsidP="0077745C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293A" w:rsidRDefault="0077745C" w:rsidP="0077745C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7745C">
        <w:rPr>
          <w:rFonts w:ascii="Arial" w:hAnsi="Arial" w:cs="Arial"/>
          <w:sz w:val="24"/>
          <w:szCs w:val="24"/>
          <w:lang w:val="es-ES"/>
        </w:rPr>
        <w:t>El trabajo anteriormente descrito, se orientó, capacitó o brindó material de difusión a tres redes ciudadanas, las que cuentan con un total de 47 integrantes beneficiarios</w:t>
      </w:r>
    </w:p>
    <w:p w:rsidR="00E9293A" w:rsidRDefault="00E9293A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="008F072D">
        <w:rPr>
          <w:rFonts w:ascii="Arial" w:hAnsi="Arial" w:cs="Arial"/>
          <w:sz w:val="24"/>
          <w:szCs w:val="24"/>
          <w:lang w:val="es-ES"/>
        </w:rPr>
        <w:t xml:space="preserve">s importante mencionar que </w:t>
      </w:r>
      <w:r>
        <w:rPr>
          <w:rFonts w:ascii="Arial" w:hAnsi="Arial" w:cs="Arial"/>
          <w:sz w:val="24"/>
          <w:szCs w:val="24"/>
          <w:lang w:val="es-ES"/>
        </w:rPr>
        <w:t>son 17 Redes Ciudadan</w:t>
      </w:r>
      <w:r w:rsidR="0077745C">
        <w:rPr>
          <w:rFonts w:ascii="Arial" w:hAnsi="Arial" w:cs="Arial"/>
          <w:sz w:val="24"/>
          <w:szCs w:val="24"/>
          <w:lang w:val="es-ES"/>
        </w:rPr>
        <w:t>as que en su conjunto integran 399</w:t>
      </w:r>
      <w:r>
        <w:rPr>
          <w:rFonts w:ascii="Arial" w:hAnsi="Arial" w:cs="Arial"/>
          <w:sz w:val="24"/>
          <w:szCs w:val="24"/>
          <w:lang w:val="es-ES"/>
        </w:rPr>
        <w:t xml:space="preserve"> personas.</w:t>
      </w:r>
    </w:p>
    <w:p w:rsidR="00E9293A" w:rsidRDefault="00E9293A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7745C" w:rsidRDefault="0077745C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7745C" w:rsidRDefault="0077745C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7745C" w:rsidRDefault="0077745C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7745C" w:rsidRDefault="0077745C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293A" w:rsidRDefault="00E9293A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continuación se menciona el nombre y número de integrantes de cada una de ellas:</w:t>
      </w:r>
    </w:p>
    <w:p w:rsidR="0077745C" w:rsidRDefault="0077745C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551"/>
      </w:tblGrid>
      <w:tr w:rsidR="0077745C" w:rsidRPr="00C41C78" w:rsidTr="00132B2B">
        <w:trPr>
          <w:trHeight w:val="300"/>
        </w:trPr>
        <w:tc>
          <w:tcPr>
            <w:tcW w:w="3331" w:type="dxa"/>
            <w:vMerge w:val="restart"/>
            <w:shd w:val="clear" w:color="000000" w:fill="33CCCC"/>
            <w:vAlign w:val="center"/>
            <w:hideMark/>
          </w:tcPr>
          <w:p w:rsidR="0077745C" w:rsidRPr="00C41C78" w:rsidRDefault="0077745C" w:rsidP="00132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RED</w:t>
            </w:r>
          </w:p>
        </w:tc>
        <w:tc>
          <w:tcPr>
            <w:tcW w:w="2551" w:type="dxa"/>
            <w:vMerge w:val="restart"/>
            <w:shd w:val="clear" w:color="000000" w:fill="33CCCC"/>
            <w:vAlign w:val="center"/>
            <w:hideMark/>
          </w:tcPr>
          <w:p w:rsidR="0077745C" w:rsidRPr="00C41C78" w:rsidRDefault="0077745C" w:rsidP="00132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INDICADOR (</w:t>
            </w: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Integrantes de la Asociación</w:t>
            </w: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)</w:t>
            </w: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77745C" w:rsidRPr="00C41C78" w:rsidTr="00132B2B">
        <w:trPr>
          <w:trHeight w:val="244"/>
        </w:trPr>
        <w:tc>
          <w:tcPr>
            <w:tcW w:w="333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77745C" w:rsidRPr="00C41C78" w:rsidTr="00132B2B">
        <w:trPr>
          <w:trHeight w:val="165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Red Colonia Aragón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Inguarán</w:t>
            </w:r>
            <w:proofErr w:type="spellEnd"/>
          </w:p>
        </w:tc>
        <w:tc>
          <w:tcPr>
            <w:tcW w:w="2551" w:type="dxa"/>
            <w:shd w:val="clear" w:color="000000" w:fill="FFFFFF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</w:tr>
      <w:tr w:rsidR="0077745C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Tlatelolco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77745C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Peralvillo</w:t>
            </w:r>
            <w:proofErr w:type="spellEnd"/>
          </w:p>
        </w:tc>
        <w:tc>
          <w:tcPr>
            <w:tcW w:w="2551" w:type="dxa"/>
            <w:shd w:val="clear" w:color="000000" w:fill="FFFFFF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77745C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Red Ex Hipódromo de </w:t>
            </w:r>
            <w:proofErr w:type="spellStart"/>
            <w:r>
              <w:rPr>
                <w:rFonts w:ascii="Calibri" w:hAnsi="Calibri" w:cs="Calibri"/>
                <w:color w:val="000000"/>
              </w:rPr>
              <w:t>Peralvillo</w:t>
            </w:r>
            <w:proofErr w:type="spellEnd"/>
          </w:p>
        </w:tc>
        <w:tc>
          <w:tcPr>
            <w:tcW w:w="2551" w:type="dxa"/>
            <w:shd w:val="clear" w:color="000000" w:fill="FFFFFF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77745C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 Tabacalera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77745C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Red San Jerónimo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Lídice</w:t>
            </w:r>
            <w:proofErr w:type="spellEnd"/>
          </w:p>
        </w:tc>
        <w:tc>
          <w:tcPr>
            <w:tcW w:w="2551" w:type="dxa"/>
            <w:shd w:val="clear" w:color="000000" w:fill="FFFFFF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77745C" w:rsidRPr="00C41C78" w:rsidTr="00132B2B">
        <w:trPr>
          <w:trHeight w:val="159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Santa María La Ribera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</w:tr>
      <w:tr w:rsidR="0077745C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Doctores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77745C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Plaza Pimentel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</w:tr>
      <w:tr w:rsidR="0077745C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Guerrero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</w:tr>
      <w:tr w:rsidR="0077745C" w:rsidRPr="00C41C78" w:rsidTr="00132B2B">
        <w:trPr>
          <w:trHeight w:val="70"/>
        </w:trPr>
        <w:tc>
          <w:tcPr>
            <w:tcW w:w="3331" w:type="dxa"/>
            <w:shd w:val="clear" w:color="000000" w:fill="FFFFFF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Obrera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FOVISSSTE Rio de Guadalupe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Roma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de PCD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745C" w:rsidRDefault="0077745C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vMerge w:val="restart"/>
            <w:shd w:val="clear" w:color="000000" w:fill="33CCCC"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4A442A"/>
                <w:lang w:eastAsia="es-MX"/>
              </w:rPr>
              <w:t>TOTAL</w:t>
            </w:r>
          </w:p>
        </w:tc>
        <w:tc>
          <w:tcPr>
            <w:tcW w:w="2551" w:type="dxa"/>
            <w:vMerge w:val="restart"/>
            <w:shd w:val="clear" w:color="000000" w:fill="33CCCC"/>
            <w:hideMark/>
          </w:tcPr>
          <w:p w:rsidR="0077745C" w:rsidRPr="00C41C78" w:rsidRDefault="0077745C" w:rsidP="00132B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399</w:t>
            </w:r>
          </w:p>
        </w:tc>
      </w:tr>
      <w:tr w:rsidR="0077745C" w:rsidRPr="00C41C78" w:rsidTr="00132B2B">
        <w:trPr>
          <w:trHeight w:val="269"/>
        </w:trPr>
        <w:tc>
          <w:tcPr>
            <w:tcW w:w="333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</w:tr>
    </w:tbl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541233" w:rsidSect="00536278">
      <w:headerReference w:type="default" r:id="rId9"/>
      <w:pgSz w:w="11906" w:h="16838"/>
      <w:pgMar w:top="1951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84" w:rsidRDefault="00246684" w:rsidP="00961381">
      <w:pPr>
        <w:spacing w:after="0" w:line="240" w:lineRule="auto"/>
      </w:pPr>
      <w:r>
        <w:separator/>
      </w:r>
    </w:p>
  </w:endnote>
  <w:endnote w:type="continuationSeparator" w:id="0">
    <w:p w:rsidR="00246684" w:rsidRDefault="00246684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84" w:rsidRDefault="00246684" w:rsidP="00961381">
      <w:pPr>
        <w:spacing w:after="0" w:line="240" w:lineRule="auto"/>
      </w:pPr>
      <w:r>
        <w:separator/>
      </w:r>
    </w:p>
  </w:footnote>
  <w:footnote w:type="continuationSeparator" w:id="0">
    <w:p w:rsidR="00246684" w:rsidRDefault="00246684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3A" w:rsidRDefault="003D5AB9" w:rsidP="00A220BC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2B850AE" wp14:editId="33FBFEC6">
          <wp:simplePos x="0" y="0"/>
          <wp:positionH relativeFrom="column">
            <wp:posOffset>-51435</wp:posOffset>
          </wp:positionH>
          <wp:positionV relativeFrom="paragraph">
            <wp:posOffset>-254000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</w:t>
    </w:r>
  </w:p>
  <w:p w:rsidR="003D5AB9" w:rsidRDefault="003D5AB9" w:rsidP="00A220BC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926212">
      <w:rPr>
        <w:rFonts w:ascii="Arial" w:hAnsi="Arial" w:cs="Arial"/>
        <w:b/>
        <w:color w:val="008080"/>
        <w:sz w:val="24"/>
        <w:szCs w:val="24"/>
      </w:rPr>
      <w:t xml:space="preserve"> Protección de Datos Personales del Distrito Federal</w:t>
    </w:r>
  </w:p>
  <w:p w:rsidR="003D5AB9" w:rsidRPr="00C61A58" w:rsidRDefault="003D5AB9" w:rsidP="00A220BC">
    <w:pPr>
      <w:spacing w:after="0" w:line="240" w:lineRule="auto"/>
      <w:jc w:val="right"/>
      <w:rPr>
        <w:color w:val="008080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  <w:r w:rsidR="00E9293A">
      <w:rPr>
        <w:rFonts w:ascii="Arial" w:hAnsi="Arial" w:cs="Arial"/>
        <w:b/>
        <w:color w:val="008080"/>
        <w:sz w:val="24"/>
        <w:szCs w:val="24"/>
      </w:rPr>
      <w:t xml:space="preserve"> </w:t>
    </w:r>
    <w:r w:rsidR="0077745C">
      <w:rPr>
        <w:rFonts w:ascii="Arial" w:hAnsi="Arial" w:cs="Arial"/>
        <w:b/>
        <w:color w:val="008080"/>
        <w:sz w:val="24"/>
        <w:szCs w:val="24"/>
      </w:rPr>
      <w:t>Primer Trimestre</w:t>
    </w:r>
    <w:r w:rsidR="00A220BC">
      <w:rPr>
        <w:rFonts w:ascii="Arial" w:hAnsi="Arial" w:cs="Arial"/>
        <w:b/>
        <w:color w:val="008080"/>
        <w:sz w:val="24"/>
        <w:szCs w:val="24"/>
      </w:rPr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36AEF"/>
    <w:rsid w:val="000549FD"/>
    <w:rsid w:val="00086FDD"/>
    <w:rsid w:val="00097DEE"/>
    <w:rsid w:val="00107BDE"/>
    <w:rsid w:val="00124F6F"/>
    <w:rsid w:val="00147B66"/>
    <w:rsid w:val="00171040"/>
    <w:rsid w:val="00181725"/>
    <w:rsid w:val="001F6FFC"/>
    <w:rsid w:val="00203137"/>
    <w:rsid w:val="002124FB"/>
    <w:rsid w:val="00246684"/>
    <w:rsid w:val="002839C3"/>
    <w:rsid w:val="002A3368"/>
    <w:rsid w:val="0030117F"/>
    <w:rsid w:val="003318A9"/>
    <w:rsid w:val="00346A73"/>
    <w:rsid w:val="003778DF"/>
    <w:rsid w:val="00386F91"/>
    <w:rsid w:val="003D5AB9"/>
    <w:rsid w:val="00447547"/>
    <w:rsid w:val="00493507"/>
    <w:rsid w:val="004D2FE0"/>
    <w:rsid w:val="004F597E"/>
    <w:rsid w:val="00523F18"/>
    <w:rsid w:val="00536278"/>
    <w:rsid w:val="00541233"/>
    <w:rsid w:val="0055430B"/>
    <w:rsid w:val="005E6D7C"/>
    <w:rsid w:val="006A67B4"/>
    <w:rsid w:val="006C071F"/>
    <w:rsid w:val="006F36E2"/>
    <w:rsid w:val="007019B3"/>
    <w:rsid w:val="007749BF"/>
    <w:rsid w:val="0077745C"/>
    <w:rsid w:val="007D5201"/>
    <w:rsid w:val="007F159A"/>
    <w:rsid w:val="0080243F"/>
    <w:rsid w:val="00833639"/>
    <w:rsid w:val="008B45AE"/>
    <w:rsid w:val="008F072D"/>
    <w:rsid w:val="00954DA3"/>
    <w:rsid w:val="00961381"/>
    <w:rsid w:val="00983590"/>
    <w:rsid w:val="00991745"/>
    <w:rsid w:val="009A0468"/>
    <w:rsid w:val="009E0E75"/>
    <w:rsid w:val="009E3D97"/>
    <w:rsid w:val="00A220BC"/>
    <w:rsid w:val="00AF5B71"/>
    <w:rsid w:val="00BD07E4"/>
    <w:rsid w:val="00BF1B12"/>
    <w:rsid w:val="00C12AD5"/>
    <w:rsid w:val="00C12BFB"/>
    <w:rsid w:val="00C61A58"/>
    <w:rsid w:val="00CA04F7"/>
    <w:rsid w:val="00D2029F"/>
    <w:rsid w:val="00E9266D"/>
    <w:rsid w:val="00E9293A"/>
    <w:rsid w:val="00EA3924"/>
    <w:rsid w:val="00EE686B"/>
    <w:rsid w:val="00F24C46"/>
    <w:rsid w:val="00F3086A"/>
    <w:rsid w:val="00F517AF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37217-D765-442D-9B01-7F896D8E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5</cp:revision>
  <dcterms:created xsi:type="dcterms:W3CDTF">2017-04-06T00:50:00Z</dcterms:created>
  <dcterms:modified xsi:type="dcterms:W3CDTF">2017-10-20T17:26:00Z</dcterms:modified>
</cp:coreProperties>
</file>