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8A2780">
        <w:rPr>
          <w:rFonts w:ascii="Arial" w:hAnsi="Arial" w:cs="Arial"/>
          <w:sz w:val="24"/>
          <w:szCs w:val="24"/>
        </w:rPr>
        <w:t>121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8A2780">
        <w:rPr>
          <w:rFonts w:ascii="Arial" w:hAnsi="Arial" w:cs="Arial"/>
          <w:sz w:val="24"/>
          <w:szCs w:val="24"/>
        </w:rPr>
        <w:t>L</w:t>
      </w:r>
      <w:r w:rsidRPr="004151EF">
        <w:rPr>
          <w:rFonts w:ascii="Arial" w:hAnsi="Arial" w:cs="Arial"/>
          <w:sz w:val="24"/>
          <w:szCs w:val="24"/>
        </w:rPr>
        <w:t>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8A2780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285344" w:rsidRDefault="00285344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285344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 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Default="003C23A0" w:rsidP="0028534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Tercer</w:t>
      </w:r>
      <w:r w:rsidR="00B9679F">
        <w:rPr>
          <w:rFonts w:ascii="Arial" w:hAnsi="Arial" w:cs="Arial"/>
          <w:bCs/>
          <w:sz w:val="24"/>
          <w:szCs w:val="24"/>
        </w:rPr>
        <w:t xml:space="preserve"> trimestre </w:t>
      </w:r>
      <w:r w:rsidR="00D52F5B">
        <w:rPr>
          <w:rFonts w:ascii="Arial" w:hAnsi="Arial" w:cs="Arial"/>
          <w:bCs/>
          <w:sz w:val="24"/>
          <w:szCs w:val="24"/>
        </w:rPr>
        <w:t xml:space="preserve"> se instalaron </w:t>
      </w:r>
      <w:r w:rsidR="00F017CB">
        <w:rPr>
          <w:rFonts w:ascii="Arial" w:hAnsi="Arial" w:cs="Arial"/>
          <w:bCs/>
          <w:sz w:val="24"/>
          <w:szCs w:val="24"/>
        </w:rPr>
        <w:t>24</w:t>
      </w:r>
      <w:bookmarkStart w:id="0" w:name="_GoBack"/>
      <w:bookmarkEnd w:id="0"/>
      <w:r w:rsidR="00B9679F">
        <w:rPr>
          <w:rFonts w:ascii="Arial" w:hAnsi="Arial" w:cs="Arial"/>
          <w:bCs/>
          <w:sz w:val="24"/>
          <w:szCs w:val="24"/>
        </w:rPr>
        <w:t xml:space="preserve"> </w:t>
      </w:r>
      <w:r w:rsidR="00E10D43">
        <w:rPr>
          <w:rFonts w:ascii="Arial" w:hAnsi="Arial" w:cs="Arial"/>
          <w:bCs/>
          <w:sz w:val="24"/>
          <w:szCs w:val="24"/>
        </w:rPr>
        <w:t xml:space="preserve"> módulos, el cálculo d</w:t>
      </w:r>
      <w:r w:rsidR="00407825">
        <w:rPr>
          <w:rFonts w:ascii="Arial" w:hAnsi="Arial" w:cs="Arial"/>
          <w:bCs/>
          <w:sz w:val="24"/>
          <w:szCs w:val="24"/>
        </w:rPr>
        <w:t>e pe</w:t>
      </w:r>
      <w:r w:rsidR="00064B40">
        <w:rPr>
          <w:rFonts w:ascii="Arial" w:hAnsi="Arial" w:cs="Arial"/>
          <w:bCs/>
          <w:sz w:val="24"/>
          <w:szCs w:val="24"/>
        </w:rPr>
        <w:t>r</w:t>
      </w:r>
      <w:r w:rsidR="00A8433C">
        <w:rPr>
          <w:rFonts w:ascii="Arial" w:hAnsi="Arial" w:cs="Arial"/>
          <w:bCs/>
          <w:sz w:val="24"/>
          <w:szCs w:val="24"/>
        </w:rPr>
        <w:t xml:space="preserve">sonas atendidas asciende a </w:t>
      </w:r>
      <w:r w:rsidR="00F017CB">
        <w:rPr>
          <w:rFonts w:ascii="Arial" w:hAnsi="Arial" w:cs="Arial"/>
          <w:bCs/>
          <w:sz w:val="24"/>
          <w:szCs w:val="24"/>
        </w:rPr>
        <w:t>6245</w:t>
      </w:r>
      <w:r w:rsidR="00AC0EEE">
        <w:rPr>
          <w:rFonts w:ascii="Arial" w:hAnsi="Arial" w:cs="Arial"/>
          <w:bCs/>
          <w:sz w:val="24"/>
          <w:szCs w:val="24"/>
        </w:rPr>
        <w:t xml:space="preserve"> en el siguiente cuadro se podrán observar las actividades realizadas </w:t>
      </w:r>
      <w:r w:rsidR="00285344">
        <w:rPr>
          <w:rFonts w:ascii="Arial" w:hAnsi="Arial" w:cs="Arial"/>
          <w:bCs/>
          <w:sz w:val="24"/>
          <w:szCs w:val="24"/>
        </w:rPr>
        <w:t>son las siguientes:</w:t>
      </w: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3751"/>
        <w:tblW w:w="4957" w:type="pct"/>
        <w:tblLook w:val="04A0"/>
      </w:tblPr>
      <w:tblGrid>
        <w:gridCol w:w="1795"/>
        <w:gridCol w:w="3029"/>
        <w:gridCol w:w="1618"/>
        <w:gridCol w:w="2203"/>
      </w:tblGrid>
      <w:tr w:rsidR="00016FBA" w:rsidRPr="00F62DFE" w:rsidTr="002E7783">
        <w:trPr>
          <w:trHeight w:val="551"/>
        </w:trPr>
        <w:tc>
          <w:tcPr>
            <w:tcW w:w="1038" w:type="pct"/>
            <w:shd w:val="clear" w:color="auto" w:fill="auto"/>
            <w:vAlign w:val="center"/>
          </w:tcPr>
          <w:p w:rsidR="00016FBA" w:rsidRPr="00285344" w:rsidRDefault="00C230C2" w:rsidP="00016FBA">
            <w:pPr>
              <w:jc w:val="both"/>
              <w:rPr>
                <w:b/>
              </w:rPr>
            </w:pPr>
            <w:r w:rsidRPr="00285344">
              <w:rPr>
                <w:b/>
              </w:rPr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16FBA" w:rsidRPr="00285344" w:rsidRDefault="00C230C2" w:rsidP="00016FBA">
            <w:pPr>
              <w:jc w:val="both"/>
              <w:rPr>
                <w:b/>
              </w:rPr>
            </w:pPr>
            <w:r w:rsidRPr="00285344">
              <w:rPr>
                <w:b/>
              </w:rPr>
              <w:t>LUGAR DE LA ACTIVIDAD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16FBA" w:rsidRPr="00285344" w:rsidRDefault="00C230C2" w:rsidP="00016FBA">
            <w:pPr>
              <w:rPr>
                <w:b/>
              </w:rPr>
            </w:pPr>
            <w:r w:rsidRPr="00285344">
              <w:rPr>
                <w:b/>
              </w:rPr>
              <w:t>DURACION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16FBA" w:rsidRPr="00285344" w:rsidRDefault="00C230C2" w:rsidP="00016FBA">
            <w:pPr>
              <w:jc w:val="center"/>
              <w:rPr>
                <w:b/>
              </w:rPr>
            </w:pPr>
            <w:r w:rsidRPr="00285344">
              <w:rPr>
                <w:b/>
              </w:rPr>
              <w:t>POBLACION BENEFICIADA personas atendidas</w:t>
            </w:r>
          </w:p>
        </w:tc>
      </w:tr>
      <w:tr w:rsidR="00FF3EF3" w:rsidRPr="00F62DFE" w:rsidTr="002E7783">
        <w:trPr>
          <w:trHeight w:val="551"/>
        </w:trPr>
        <w:tc>
          <w:tcPr>
            <w:tcW w:w="1038" w:type="pct"/>
            <w:shd w:val="clear" w:color="auto" w:fill="auto"/>
            <w:vAlign w:val="center"/>
          </w:tcPr>
          <w:p w:rsidR="008F50BD" w:rsidRPr="00AC0EEE" w:rsidRDefault="000D27C5" w:rsidP="00016FBA">
            <w:pPr>
              <w:jc w:val="both"/>
            </w:pPr>
            <w:r>
              <w:lastRenderedPageBreak/>
              <w:t>02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FF3EF3" w:rsidRPr="00AC0EEE" w:rsidRDefault="000D27C5" w:rsidP="00016FBA">
            <w:pPr>
              <w:jc w:val="both"/>
            </w:pPr>
            <w:r>
              <w:t xml:space="preserve">Metro Candelaria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A8095F" w:rsidP="00016FBA">
            <w:r>
              <w:t xml:space="preserve">        </w:t>
            </w:r>
            <w:r w:rsidR="000D27C5">
              <w:t>3</w:t>
            </w:r>
            <w:r w:rsidR="00FF3EF3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FF3EF3" w:rsidRPr="00AC0EEE" w:rsidRDefault="000D27C5" w:rsidP="00016FBA">
            <w:pPr>
              <w:jc w:val="center"/>
            </w:pPr>
            <w:r>
              <w:t>310</w:t>
            </w:r>
          </w:p>
        </w:tc>
      </w:tr>
      <w:tr w:rsidR="000D27C5" w:rsidRPr="004E5303" w:rsidTr="00BF127F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03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Metro Morelos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center"/>
            </w:pPr>
            <w:r>
              <w:t>270</w:t>
            </w:r>
          </w:p>
        </w:tc>
      </w:tr>
      <w:tr w:rsidR="000D27C5" w:rsidRPr="004E5303" w:rsidTr="00BF127F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04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Metro Consulado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center"/>
            </w:pPr>
            <w:r>
              <w:t>280</w:t>
            </w:r>
          </w:p>
        </w:tc>
      </w:tr>
      <w:tr w:rsidR="000D27C5" w:rsidRPr="004E5303" w:rsidTr="00BF127F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05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both"/>
            </w:pPr>
            <w:r>
              <w:t>Metro Martin Carrera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444B24" w:rsidP="000D27C5">
            <w:pPr>
              <w:jc w:val="center"/>
            </w:pPr>
            <w:r>
              <w:t>320</w:t>
            </w:r>
          </w:p>
        </w:tc>
      </w:tr>
      <w:tr w:rsidR="000D27C5" w:rsidRPr="004E5303" w:rsidTr="00BF127F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EE7D10" w:rsidP="000D27C5">
            <w:pPr>
              <w:jc w:val="both"/>
            </w:pPr>
            <w:r>
              <w:t>06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EE7D10" w:rsidP="00EE7D10">
            <w:pPr>
              <w:jc w:val="both"/>
            </w:pPr>
            <w:r>
              <w:t>Metro Buenavista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0D27C5" w:rsidP="000D27C5">
            <w:pPr>
              <w:jc w:val="center"/>
            </w:pPr>
            <w:r>
              <w:t>310</w:t>
            </w:r>
          </w:p>
        </w:tc>
      </w:tr>
      <w:tr w:rsidR="000D27C5" w:rsidRPr="004E5303" w:rsidTr="00BF127F">
        <w:trPr>
          <w:trHeight w:val="52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EE7D10" w:rsidP="000D27C5">
            <w:pPr>
              <w:jc w:val="both"/>
            </w:pPr>
            <w:r>
              <w:t>09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0D27C5" w:rsidP="00EE7D10">
            <w:pPr>
              <w:jc w:val="both"/>
            </w:pPr>
            <w:r>
              <w:t xml:space="preserve">Metro </w:t>
            </w:r>
            <w:r w:rsidR="00EE7D10">
              <w:t>Guerrero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EE7D10" w:rsidP="000D27C5">
            <w:pPr>
              <w:jc w:val="center"/>
            </w:pPr>
            <w:r>
              <w:t>290</w:t>
            </w:r>
          </w:p>
        </w:tc>
      </w:tr>
      <w:tr w:rsidR="000D27C5" w:rsidRPr="004E5303" w:rsidTr="00BF127F">
        <w:trPr>
          <w:trHeight w:val="52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EE7D10" w:rsidP="000D27C5">
            <w:pPr>
              <w:jc w:val="both"/>
            </w:pPr>
            <w:r>
              <w:t>10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0D27C5" w:rsidP="00EE7D10">
            <w:pPr>
              <w:jc w:val="both"/>
            </w:pPr>
            <w:r>
              <w:t>Metro</w:t>
            </w:r>
            <w:r w:rsidR="00EE7D10">
              <w:t xml:space="preserve"> Garibaldi Lagunilla</w:t>
            </w:r>
            <w:r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EE7D10" w:rsidP="000D27C5">
            <w:pPr>
              <w:jc w:val="center"/>
            </w:pPr>
            <w:r>
              <w:t>300</w:t>
            </w:r>
          </w:p>
        </w:tc>
      </w:tr>
      <w:tr w:rsidR="000D27C5" w:rsidRPr="004E5303" w:rsidTr="00BF127F">
        <w:trPr>
          <w:trHeight w:val="472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11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Metro Morelos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center"/>
            </w:pPr>
            <w:r>
              <w:t>280</w:t>
            </w:r>
          </w:p>
        </w:tc>
      </w:tr>
      <w:tr w:rsidR="000D27C5" w:rsidRPr="004E5303" w:rsidTr="00BF127F">
        <w:trPr>
          <w:trHeight w:val="435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12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 xml:space="preserve">Metro San </w:t>
            </w:r>
            <w:proofErr w:type="spellStart"/>
            <w:r>
              <w:t>Lazaro</w:t>
            </w:r>
            <w:proofErr w:type="spellEnd"/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0D27C5" w:rsidP="000D27C5">
            <w:pPr>
              <w:jc w:val="center"/>
            </w:pPr>
            <w:r>
              <w:t>310</w:t>
            </w:r>
          </w:p>
        </w:tc>
      </w:tr>
      <w:tr w:rsidR="000D27C5" w:rsidRPr="004E5303" w:rsidTr="00BF127F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13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Metro Bellas Artes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center"/>
            </w:pPr>
            <w:r>
              <w:t>290</w:t>
            </w:r>
          </w:p>
        </w:tc>
      </w:tr>
      <w:tr w:rsidR="000D27C5" w:rsidRPr="004E5303" w:rsidTr="00BF127F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16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Metro Salto del Agua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center"/>
            </w:pPr>
            <w:r>
              <w:t>300</w:t>
            </w:r>
          </w:p>
        </w:tc>
      </w:tr>
      <w:tr w:rsidR="000D27C5" w:rsidRPr="004E5303" w:rsidTr="00BF127F">
        <w:trPr>
          <w:trHeight w:val="512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17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Metro Chabacano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0D27C5" w:rsidP="000D27C5">
            <w:pPr>
              <w:jc w:val="center"/>
            </w:pPr>
            <w:r>
              <w:t>310</w:t>
            </w:r>
          </w:p>
        </w:tc>
      </w:tr>
      <w:tr w:rsidR="000D27C5" w:rsidRPr="004E5303" w:rsidTr="00BF127F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18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both"/>
            </w:pPr>
            <w:r>
              <w:t>Metro Santa Anita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854C42" w:rsidP="000D27C5">
            <w:pPr>
              <w:jc w:val="center"/>
            </w:pPr>
            <w:r>
              <w:t>300</w:t>
            </w:r>
          </w:p>
        </w:tc>
      </w:tr>
      <w:tr w:rsidR="000D27C5" w:rsidRPr="004E5303" w:rsidTr="00BF127F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both"/>
            </w:pPr>
            <w:r>
              <w:t>19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both"/>
            </w:pPr>
            <w:r>
              <w:t>Metro Aculco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center"/>
            </w:pPr>
            <w:r>
              <w:t>280</w:t>
            </w:r>
          </w:p>
        </w:tc>
      </w:tr>
      <w:tr w:rsidR="000D27C5" w:rsidRPr="004E5303" w:rsidTr="00BF127F">
        <w:trPr>
          <w:trHeight w:val="342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both"/>
            </w:pPr>
            <w:r>
              <w:t>20</w:t>
            </w:r>
            <w:r w:rsidR="000D27C5">
              <w:t xml:space="preserve">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both"/>
            </w:pPr>
            <w:r>
              <w:t xml:space="preserve">Transportes Eléctricos </w:t>
            </w:r>
            <w:r w:rsidR="000D27C5">
              <w:t xml:space="preserve">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0D27C5" w:rsidP="000D27C5">
            <w:r>
              <w:t xml:space="preserve">       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center"/>
            </w:pPr>
            <w:r>
              <w:t>150</w:t>
            </w:r>
          </w:p>
        </w:tc>
      </w:tr>
      <w:tr w:rsidR="000D27C5" w:rsidRPr="004E5303" w:rsidTr="00BF127F">
        <w:trPr>
          <w:trHeight w:val="342"/>
        </w:trPr>
        <w:tc>
          <w:tcPr>
            <w:tcW w:w="1038" w:type="pct"/>
            <w:shd w:val="clear" w:color="auto" w:fill="auto"/>
            <w:vAlign w:val="center"/>
          </w:tcPr>
          <w:p w:rsidR="000D27C5" w:rsidRPr="00AC0EEE" w:rsidRDefault="000D27C5" w:rsidP="000D27C5">
            <w:pPr>
              <w:jc w:val="both"/>
            </w:pPr>
            <w:r>
              <w:t xml:space="preserve"> </w:t>
            </w:r>
            <w:r w:rsidR="00942B6C">
              <w:t xml:space="preserve"> 21 </w:t>
            </w:r>
            <w:r>
              <w:t>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D27C5" w:rsidRPr="00AC0EEE" w:rsidRDefault="00942B6C" w:rsidP="000D27C5">
            <w:pPr>
              <w:jc w:val="both"/>
            </w:pPr>
            <w:r>
              <w:t>Vacaciones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D27C5" w:rsidRPr="00AC0EEE" w:rsidRDefault="00942B6C" w:rsidP="000D27C5">
            <w:r>
              <w:t>Primer periodo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D27C5" w:rsidRPr="00AC0EEE" w:rsidRDefault="000D27C5" w:rsidP="000D27C5">
            <w:pPr>
              <w:jc w:val="center"/>
            </w:pPr>
          </w:p>
        </w:tc>
      </w:tr>
      <w:tr w:rsidR="00942B6C" w:rsidRPr="004E5303" w:rsidTr="00446AB8">
        <w:trPr>
          <w:trHeight w:val="342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22 de Julio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342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23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24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25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613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26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27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28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81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29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4E5303" w:rsidTr="00446AB8">
        <w:trPr>
          <w:trHeight w:val="297"/>
        </w:trPr>
        <w:tc>
          <w:tcPr>
            <w:tcW w:w="1038" w:type="pct"/>
            <w:shd w:val="clear" w:color="auto" w:fill="auto"/>
            <w:vAlign w:val="center"/>
          </w:tcPr>
          <w:p w:rsidR="00942B6C" w:rsidRPr="00AC0EEE" w:rsidRDefault="00942B6C" w:rsidP="000D27C5">
            <w:pPr>
              <w:jc w:val="both"/>
            </w:pPr>
            <w:r>
              <w:t>30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942B6C" w:rsidRPr="00AC0EEE" w:rsidTr="00446AB8">
        <w:trPr>
          <w:trHeight w:val="301"/>
        </w:trPr>
        <w:tc>
          <w:tcPr>
            <w:tcW w:w="1038" w:type="pct"/>
            <w:shd w:val="clear" w:color="auto" w:fill="auto"/>
          </w:tcPr>
          <w:p w:rsidR="00942B6C" w:rsidRDefault="00942B6C" w:rsidP="00F13BC4">
            <w:pPr>
              <w:ind w:left="708" w:hanging="708"/>
            </w:pPr>
            <w:r>
              <w:t>31</w:t>
            </w:r>
            <w:r w:rsidR="00EA22C5">
              <w:t xml:space="preserve"> de Julio</w:t>
            </w:r>
          </w:p>
        </w:tc>
        <w:tc>
          <w:tcPr>
            <w:tcW w:w="1752" w:type="pct"/>
            <w:shd w:val="clear" w:color="auto" w:fill="auto"/>
          </w:tcPr>
          <w:p w:rsidR="00942B6C" w:rsidRDefault="00942B6C">
            <w:r w:rsidRPr="0090074D">
              <w:t>Vacaciones</w:t>
            </w:r>
          </w:p>
        </w:tc>
        <w:tc>
          <w:tcPr>
            <w:tcW w:w="936" w:type="pct"/>
            <w:shd w:val="clear" w:color="auto" w:fill="auto"/>
          </w:tcPr>
          <w:p w:rsidR="00942B6C" w:rsidRDefault="00942B6C">
            <w:r w:rsidRPr="0038592A">
              <w:t>Primer periodo</w:t>
            </w:r>
          </w:p>
        </w:tc>
        <w:tc>
          <w:tcPr>
            <w:tcW w:w="1274" w:type="pct"/>
            <w:shd w:val="clear" w:color="auto" w:fill="auto"/>
          </w:tcPr>
          <w:p w:rsidR="00942B6C" w:rsidRDefault="00942B6C"/>
        </w:tc>
      </w:tr>
      <w:tr w:rsidR="00F13BC4" w:rsidRPr="00AC0EEE" w:rsidTr="00084C8B">
        <w:trPr>
          <w:trHeight w:val="281"/>
        </w:trPr>
        <w:tc>
          <w:tcPr>
            <w:tcW w:w="1038" w:type="pct"/>
            <w:shd w:val="clear" w:color="auto" w:fill="auto"/>
          </w:tcPr>
          <w:p w:rsidR="00F13BC4" w:rsidRDefault="00F13BC4" w:rsidP="00F13BC4">
            <w:pPr>
              <w:ind w:left="708" w:hanging="708"/>
            </w:pPr>
          </w:p>
        </w:tc>
        <w:tc>
          <w:tcPr>
            <w:tcW w:w="1752" w:type="pct"/>
            <w:shd w:val="clear" w:color="auto" w:fill="auto"/>
          </w:tcPr>
          <w:p w:rsidR="00F13BC4" w:rsidRDefault="00F13BC4" w:rsidP="00F13BC4"/>
        </w:tc>
        <w:tc>
          <w:tcPr>
            <w:tcW w:w="936" w:type="pct"/>
            <w:shd w:val="clear" w:color="auto" w:fill="auto"/>
            <w:vAlign w:val="center"/>
          </w:tcPr>
          <w:p w:rsidR="00F13BC4" w:rsidRPr="00AC0EEE" w:rsidRDefault="00F13BC4" w:rsidP="00F13BC4">
            <w:pPr>
              <w:jc w:val="center"/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F13BC4" w:rsidRPr="00AC0EEE" w:rsidRDefault="00F13BC4" w:rsidP="00F13BC4">
            <w:pPr>
              <w:jc w:val="center"/>
            </w:pPr>
          </w:p>
        </w:tc>
      </w:tr>
      <w:tr w:rsidR="00F13BC4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F13BC4" w:rsidRDefault="00F13BC4" w:rsidP="00F13BC4">
            <w:pPr>
              <w:ind w:left="708" w:hanging="708"/>
            </w:pPr>
          </w:p>
        </w:tc>
        <w:tc>
          <w:tcPr>
            <w:tcW w:w="1752" w:type="pct"/>
            <w:shd w:val="clear" w:color="auto" w:fill="auto"/>
          </w:tcPr>
          <w:p w:rsidR="00F13BC4" w:rsidRDefault="00F13BC4" w:rsidP="00F13BC4"/>
        </w:tc>
        <w:tc>
          <w:tcPr>
            <w:tcW w:w="936" w:type="pct"/>
            <w:shd w:val="clear" w:color="auto" w:fill="auto"/>
            <w:vAlign w:val="center"/>
          </w:tcPr>
          <w:p w:rsidR="00F13BC4" w:rsidRPr="00AC0EEE" w:rsidRDefault="00F13BC4" w:rsidP="00F13BC4">
            <w:pPr>
              <w:jc w:val="center"/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F13BC4" w:rsidRPr="00AC0EEE" w:rsidRDefault="00F13BC4" w:rsidP="00F13BC4">
            <w:pPr>
              <w:jc w:val="center"/>
            </w:pPr>
          </w:p>
        </w:tc>
      </w:tr>
      <w:tr w:rsidR="00F13BC4" w:rsidRPr="004E5303" w:rsidTr="00AF559A">
        <w:trPr>
          <w:trHeight w:val="301"/>
        </w:trPr>
        <w:tc>
          <w:tcPr>
            <w:tcW w:w="1038" w:type="pct"/>
            <w:shd w:val="clear" w:color="auto" w:fill="auto"/>
          </w:tcPr>
          <w:p w:rsidR="00F13BC4" w:rsidRDefault="00EA22C5" w:rsidP="00F13BC4">
            <w:pPr>
              <w:ind w:left="708" w:hanging="708"/>
            </w:pPr>
            <w:r>
              <w:t>07 de Agosto</w:t>
            </w:r>
          </w:p>
        </w:tc>
        <w:tc>
          <w:tcPr>
            <w:tcW w:w="1752" w:type="pct"/>
            <w:shd w:val="clear" w:color="auto" w:fill="auto"/>
          </w:tcPr>
          <w:p w:rsidR="00F13BC4" w:rsidRDefault="00F1534D" w:rsidP="00EA22C5">
            <w:r>
              <w:t xml:space="preserve">Metro </w:t>
            </w:r>
            <w:r w:rsidR="00EA22C5">
              <w:t>Tacuba  línea 7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13BC4" w:rsidRPr="00AC0EEE" w:rsidRDefault="00EA22C5" w:rsidP="00F13BC4">
            <w:pPr>
              <w:jc w:val="center"/>
            </w:pPr>
            <w:r>
              <w:t>4</w:t>
            </w:r>
            <w:r w:rsidR="00F13BC4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F13BC4" w:rsidRPr="00AC0EEE" w:rsidRDefault="00EA22C5" w:rsidP="00F13BC4">
            <w:pPr>
              <w:jc w:val="center"/>
            </w:pPr>
            <w:r>
              <w:t>200</w:t>
            </w:r>
          </w:p>
        </w:tc>
      </w:tr>
      <w:tr w:rsidR="00EA22C5" w:rsidRPr="004E5303" w:rsidTr="00AF559A">
        <w:trPr>
          <w:trHeight w:val="281"/>
        </w:trPr>
        <w:tc>
          <w:tcPr>
            <w:tcW w:w="1038" w:type="pct"/>
            <w:shd w:val="clear" w:color="auto" w:fill="auto"/>
          </w:tcPr>
          <w:p w:rsidR="00EA22C5" w:rsidRDefault="0022023C">
            <w:r>
              <w:t>08</w:t>
            </w:r>
            <w:r w:rsidR="00EA22C5" w:rsidRPr="00FA03AE">
              <w:t xml:space="preserve"> de Agosto</w:t>
            </w:r>
          </w:p>
        </w:tc>
        <w:tc>
          <w:tcPr>
            <w:tcW w:w="1752" w:type="pct"/>
            <w:shd w:val="clear" w:color="auto" w:fill="auto"/>
          </w:tcPr>
          <w:p w:rsidR="00EA22C5" w:rsidRDefault="0022023C" w:rsidP="00F13BC4">
            <w:r>
              <w:t>Metro San Joaquín  línea 7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22023C" w:rsidP="00F13BC4">
            <w:pPr>
              <w:jc w:val="center"/>
            </w:pPr>
            <w:r>
              <w:t>4</w:t>
            </w:r>
            <w:r w:rsidR="00EA22C5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22023C" w:rsidP="00F13BC4">
            <w:pPr>
              <w:jc w:val="center"/>
            </w:pPr>
            <w:r>
              <w:t>21</w:t>
            </w:r>
            <w:r w:rsidR="00EA22C5">
              <w:t>0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22023C">
            <w:r>
              <w:t>13</w:t>
            </w:r>
            <w:r w:rsidR="00EA22C5" w:rsidRPr="00FA03AE">
              <w:t xml:space="preserve"> de Agosto</w:t>
            </w:r>
          </w:p>
        </w:tc>
        <w:tc>
          <w:tcPr>
            <w:tcW w:w="1752" w:type="pct"/>
            <w:shd w:val="clear" w:color="auto" w:fill="auto"/>
          </w:tcPr>
          <w:p w:rsidR="00EA22C5" w:rsidRDefault="0022023C" w:rsidP="006947A2">
            <w:r>
              <w:t>Metro Constituyentes  línea 7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22023C" w:rsidP="00F13BC4">
            <w:pPr>
              <w:jc w:val="center"/>
            </w:pPr>
            <w:r>
              <w:t>4</w:t>
            </w:r>
            <w:r w:rsidR="00EA22C5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22023C" w:rsidP="00F13BC4">
            <w:pPr>
              <w:jc w:val="center"/>
            </w:pPr>
            <w:r>
              <w:t>1</w:t>
            </w:r>
            <w:r w:rsidR="00EA22C5">
              <w:t>90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A26708">
            <w:r>
              <w:t>15</w:t>
            </w:r>
            <w:r w:rsidR="00EA22C5" w:rsidRPr="00FA03AE">
              <w:t xml:space="preserve"> de Agosto</w:t>
            </w:r>
          </w:p>
        </w:tc>
        <w:tc>
          <w:tcPr>
            <w:tcW w:w="1752" w:type="pct"/>
            <w:shd w:val="clear" w:color="auto" w:fill="auto"/>
          </w:tcPr>
          <w:p w:rsidR="00EA22C5" w:rsidRDefault="00A26708" w:rsidP="006947A2">
            <w:r>
              <w:t>Metro San Pedro de los Pinos  línea 7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A26708" w:rsidRPr="00AC0EEE" w:rsidRDefault="00A26708" w:rsidP="00A26708">
            <w:r w:rsidRPr="00A26708">
              <w:t>4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A26708" w:rsidP="006947A2">
            <w:pPr>
              <w:jc w:val="center"/>
            </w:pPr>
            <w:r>
              <w:t>195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A26708">
            <w:r>
              <w:lastRenderedPageBreak/>
              <w:t>16</w:t>
            </w:r>
            <w:r w:rsidR="00EA22C5" w:rsidRPr="00FA03AE">
              <w:t xml:space="preserve"> de Agosto</w:t>
            </w:r>
          </w:p>
        </w:tc>
        <w:tc>
          <w:tcPr>
            <w:tcW w:w="1752" w:type="pct"/>
            <w:shd w:val="clear" w:color="auto" w:fill="auto"/>
          </w:tcPr>
          <w:p w:rsidR="00EA22C5" w:rsidRDefault="00A26708" w:rsidP="006947A2">
            <w:r>
              <w:t>Metro San Antonio   línea 7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A26708" w:rsidP="006947A2">
            <w:pPr>
              <w:jc w:val="center"/>
            </w:pPr>
            <w:r>
              <w:t>4</w:t>
            </w:r>
            <w:r w:rsidR="00EA22C5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Default="00A26708" w:rsidP="006947A2">
            <w:pPr>
              <w:jc w:val="center"/>
            </w:pPr>
            <w:r>
              <w:t>210</w:t>
            </w:r>
          </w:p>
          <w:p w:rsidR="00EA22C5" w:rsidRPr="00AC0EEE" w:rsidRDefault="00EA22C5" w:rsidP="006947A2">
            <w:pPr>
              <w:jc w:val="center"/>
            </w:pP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A26708">
            <w:r>
              <w:t>21</w:t>
            </w:r>
            <w:r w:rsidR="00EA22C5" w:rsidRPr="00FA03AE">
              <w:t xml:space="preserve"> de Agosto</w:t>
            </w:r>
          </w:p>
        </w:tc>
        <w:tc>
          <w:tcPr>
            <w:tcW w:w="1752" w:type="pct"/>
            <w:shd w:val="clear" w:color="auto" w:fill="auto"/>
          </w:tcPr>
          <w:p w:rsidR="00EA22C5" w:rsidRDefault="00A26708" w:rsidP="000F610B">
            <w:r>
              <w:t>Metro el Rosario  línea 6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A26708" w:rsidP="000F610B">
            <w:pPr>
              <w:jc w:val="center"/>
            </w:pPr>
            <w:r>
              <w:t>4</w:t>
            </w:r>
            <w:r w:rsidR="00EA22C5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A26708" w:rsidP="000F610B">
            <w:pPr>
              <w:jc w:val="center"/>
            </w:pPr>
            <w:r>
              <w:t>220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6413F1">
            <w:r>
              <w:t>07 de Septiembre</w:t>
            </w:r>
          </w:p>
        </w:tc>
        <w:tc>
          <w:tcPr>
            <w:tcW w:w="1752" w:type="pct"/>
            <w:shd w:val="clear" w:color="auto" w:fill="auto"/>
          </w:tcPr>
          <w:p w:rsidR="00EA22C5" w:rsidRDefault="006413F1" w:rsidP="000F610B">
            <w:r>
              <w:t>Feria de Cuajimalpa</w:t>
            </w:r>
            <w:r w:rsidR="00EA22C5">
              <w:t xml:space="preserve">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6413F1" w:rsidP="006413F1">
            <w:pPr>
              <w:jc w:val="center"/>
            </w:pPr>
            <w:r>
              <w:t xml:space="preserve">4 </w:t>
            </w:r>
            <w:r w:rsidR="00EA22C5" w:rsidRPr="00AC0EEE">
              <w:t>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6413F1" w:rsidP="000F610B">
            <w:pPr>
              <w:jc w:val="center"/>
            </w:pPr>
            <w:r>
              <w:t>110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6413F1">
            <w:r>
              <w:t>21 de Septiembre</w:t>
            </w:r>
          </w:p>
        </w:tc>
        <w:tc>
          <w:tcPr>
            <w:tcW w:w="1752" w:type="pct"/>
            <w:shd w:val="clear" w:color="auto" w:fill="auto"/>
          </w:tcPr>
          <w:p w:rsidR="00EA22C5" w:rsidRDefault="006413F1" w:rsidP="002B38EC">
            <w:r>
              <w:t xml:space="preserve">Feria de Cuauhtémoc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Pr="00AC0EEE" w:rsidRDefault="006413F1" w:rsidP="000F610B">
            <w:pPr>
              <w:jc w:val="center"/>
            </w:pPr>
            <w:r>
              <w:t>4</w:t>
            </w:r>
            <w:r w:rsidR="00EA22C5"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Pr="00AC0EEE" w:rsidRDefault="006413F1" w:rsidP="000F610B">
            <w:pPr>
              <w:jc w:val="center"/>
            </w:pPr>
            <w:r>
              <w:t>120</w:t>
            </w:r>
          </w:p>
        </w:tc>
      </w:tr>
      <w:tr w:rsidR="00EA22C5" w:rsidRPr="004E5303" w:rsidTr="00853591">
        <w:trPr>
          <w:trHeight w:val="314"/>
        </w:trPr>
        <w:tc>
          <w:tcPr>
            <w:tcW w:w="1038" w:type="pct"/>
            <w:shd w:val="clear" w:color="auto" w:fill="auto"/>
          </w:tcPr>
          <w:p w:rsidR="00EA22C5" w:rsidRDefault="00F017CB">
            <w:r>
              <w:t>28 de Septiembre</w:t>
            </w:r>
          </w:p>
        </w:tc>
        <w:tc>
          <w:tcPr>
            <w:tcW w:w="1752" w:type="pct"/>
            <w:shd w:val="clear" w:color="auto" w:fill="auto"/>
          </w:tcPr>
          <w:p w:rsidR="00EA22C5" w:rsidRDefault="00F017CB" w:rsidP="002B38EC">
            <w:r>
              <w:t>Feria anual de la Transparencia Zócalo CDMX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A22C5" w:rsidRDefault="00F017CB" w:rsidP="000F610B">
            <w:pPr>
              <w:jc w:val="center"/>
            </w:pPr>
            <w:r>
              <w:t>4</w:t>
            </w:r>
            <w:r w:rsidR="00EA22C5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EA22C5" w:rsidRDefault="00F017CB" w:rsidP="000F610B">
            <w:pPr>
              <w:jc w:val="center"/>
            </w:pPr>
            <w:r>
              <w:t>500</w:t>
            </w:r>
          </w:p>
        </w:tc>
      </w:tr>
    </w:tbl>
    <w:p w:rsidR="00335536" w:rsidRDefault="00335536" w:rsidP="002B3937">
      <w:pPr>
        <w:spacing w:line="360" w:lineRule="auto"/>
      </w:pPr>
    </w:p>
    <w:p w:rsidR="002B3937" w:rsidRDefault="00F13BC4" w:rsidP="00F13BC4">
      <w:pPr>
        <w:tabs>
          <w:tab w:val="left" w:pos="2640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sectPr w:rsidR="002B3937" w:rsidSect="00A66D1C">
      <w:headerReference w:type="default" r:id="rId8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73" w:rsidRDefault="00751773" w:rsidP="00961381">
      <w:pPr>
        <w:spacing w:after="0" w:line="240" w:lineRule="auto"/>
      </w:pPr>
      <w:r>
        <w:separator/>
      </w:r>
    </w:p>
  </w:endnote>
  <w:endnote w:type="continuationSeparator" w:id="0">
    <w:p w:rsidR="00751773" w:rsidRDefault="0075177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73" w:rsidRDefault="00751773" w:rsidP="00961381">
      <w:pPr>
        <w:spacing w:after="0" w:line="240" w:lineRule="auto"/>
      </w:pPr>
      <w:r>
        <w:separator/>
      </w:r>
    </w:p>
  </w:footnote>
  <w:footnote w:type="continuationSeparator" w:id="0">
    <w:p w:rsidR="00751773" w:rsidRDefault="0075177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44" w:rsidRDefault="00285344" w:rsidP="00285344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344" w:rsidRPr="00C61A58" w:rsidRDefault="00285344" w:rsidP="00285344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285344" w:rsidRPr="00C61A58" w:rsidRDefault="00285344" w:rsidP="00285344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 Trimestre 2018</w:t>
    </w:r>
  </w:p>
  <w:p w:rsidR="00285344" w:rsidRPr="00C61A58" w:rsidRDefault="00285344" w:rsidP="00285344">
    <w:pPr>
      <w:pStyle w:val="Encabezado"/>
      <w:rPr>
        <w:color w:val="0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1381"/>
    <w:rsid w:val="000038E0"/>
    <w:rsid w:val="000168FD"/>
    <w:rsid w:val="00016FBA"/>
    <w:rsid w:val="0002593D"/>
    <w:rsid w:val="00030C55"/>
    <w:rsid w:val="00040BA2"/>
    <w:rsid w:val="00051490"/>
    <w:rsid w:val="00061697"/>
    <w:rsid w:val="00064B40"/>
    <w:rsid w:val="000677DB"/>
    <w:rsid w:val="00086FDD"/>
    <w:rsid w:val="000C49E1"/>
    <w:rsid w:val="000D074F"/>
    <w:rsid w:val="000D27C5"/>
    <w:rsid w:val="000F610B"/>
    <w:rsid w:val="0010042F"/>
    <w:rsid w:val="001034F3"/>
    <w:rsid w:val="001100C3"/>
    <w:rsid w:val="00113DDE"/>
    <w:rsid w:val="00121C02"/>
    <w:rsid w:val="0012643A"/>
    <w:rsid w:val="001306E8"/>
    <w:rsid w:val="001442A1"/>
    <w:rsid w:val="00147B66"/>
    <w:rsid w:val="00171040"/>
    <w:rsid w:val="001C63A0"/>
    <w:rsid w:val="00203137"/>
    <w:rsid w:val="002116DB"/>
    <w:rsid w:val="00214E67"/>
    <w:rsid w:val="002200A0"/>
    <w:rsid w:val="0022023C"/>
    <w:rsid w:val="00237BAC"/>
    <w:rsid w:val="00246EFA"/>
    <w:rsid w:val="00253582"/>
    <w:rsid w:val="00264BC5"/>
    <w:rsid w:val="00270F6F"/>
    <w:rsid w:val="002712B2"/>
    <w:rsid w:val="002839C3"/>
    <w:rsid w:val="00285344"/>
    <w:rsid w:val="00285C28"/>
    <w:rsid w:val="00294F33"/>
    <w:rsid w:val="002A3368"/>
    <w:rsid w:val="002B38EC"/>
    <w:rsid w:val="002B3937"/>
    <w:rsid w:val="002E7783"/>
    <w:rsid w:val="002F37FD"/>
    <w:rsid w:val="0030117F"/>
    <w:rsid w:val="00310A32"/>
    <w:rsid w:val="00310D88"/>
    <w:rsid w:val="00314EE7"/>
    <w:rsid w:val="00323E9F"/>
    <w:rsid w:val="00326204"/>
    <w:rsid w:val="00335536"/>
    <w:rsid w:val="00346A73"/>
    <w:rsid w:val="0036385B"/>
    <w:rsid w:val="0036766C"/>
    <w:rsid w:val="003778DF"/>
    <w:rsid w:val="00377E2B"/>
    <w:rsid w:val="00385573"/>
    <w:rsid w:val="00386F91"/>
    <w:rsid w:val="00397C26"/>
    <w:rsid w:val="003B382E"/>
    <w:rsid w:val="003B53C3"/>
    <w:rsid w:val="003C23A0"/>
    <w:rsid w:val="003C4139"/>
    <w:rsid w:val="003F7120"/>
    <w:rsid w:val="00407825"/>
    <w:rsid w:val="004143B8"/>
    <w:rsid w:val="004151EF"/>
    <w:rsid w:val="00423AF3"/>
    <w:rsid w:val="00444B24"/>
    <w:rsid w:val="0045573E"/>
    <w:rsid w:val="0045626D"/>
    <w:rsid w:val="004573D3"/>
    <w:rsid w:val="004658C1"/>
    <w:rsid w:val="00471768"/>
    <w:rsid w:val="00473650"/>
    <w:rsid w:val="00474BBB"/>
    <w:rsid w:val="00493507"/>
    <w:rsid w:val="004A2695"/>
    <w:rsid w:val="004A5C71"/>
    <w:rsid w:val="004B23D4"/>
    <w:rsid w:val="004B6FEF"/>
    <w:rsid w:val="004C383C"/>
    <w:rsid w:val="004C4E35"/>
    <w:rsid w:val="004D2FE0"/>
    <w:rsid w:val="004E0D12"/>
    <w:rsid w:val="004E13FF"/>
    <w:rsid w:val="00523F18"/>
    <w:rsid w:val="005240D8"/>
    <w:rsid w:val="00531D49"/>
    <w:rsid w:val="005376A7"/>
    <w:rsid w:val="00552C0D"/>
    <w:rsid w:val="00566F3B"/>
    <w:rsid w:val="00572061"/>
    <w:rsid w:val="0057371E"/>
    <w:rsid w:val="00592307"/>
    <w:rsid w:val="005B052A"/>
    <w:rsid w:val="005C0DD8"/>
    <w:rsid w:val="005C2BE5"/>
    <w:rsid w:val="005D6E09"/>
    <w:rsid w:val="005F6547"/>
    <w:rsid w:val="006004B0"/>
    <w:rsid w:val="00606D71"/>
    <w:rsid w:val="006073B3"/>
    <w:rsid w:val="0062044F"/>
    <w:rsid w:val="00632116"/>
    <w:rsid w:val="0063517A"/>
    <w:rsid w:val="006413F1"/>
    <w:rsid w:val="00654A68"/>
    <w:rsid w:val="00666839"/>
    <w:rsid w:val="0067037D"/>
    <w:rsid w:val="00676423"/>
    <w:rsid w:val="00680054"/>
    <w:rsid w:val="00682C21"/>
    <w:rsid w:val="006875E7"/>
    <w:rsid w:val="006947A2"/>
    <w:rsid w:val="006A67B4"/>
    <w:rsid w:val="006A7E4D"/>
    <w:rsid w:val="006B09A9"/>
    <w:rsid w:val="006B1466"/>
    <w:rsid w:val="006C2FB7"/>
    <w:rsid w:val="006C7599"/>
    <w:rsid w:val="006F36AA"/>
    <w:rsid w:val="006F36E2"/>
    <w:rsid w:val="006F508D"/>
    <w:rsid w:val="007019B3"/>
    <w:rsid w:val="00702386"/>
    <w:rsid w:val="007110D2"/>
    <w:rsid w:val="00713AA7"/>
    <w:rsid w:val="007203B4"/>
    <w:rsid w:val="0073576E"/>
    <w:rsid w:val="0074354C"/>
    <w:rsid w:val="00743B02"/>
    <w:rsid w:val="00747180"/>
    <w:rsid w:val="00751773"/>
    <w:rsid w:val="00755FBF"/>
    <w:rsid w:val="007626B1"/>
    <w:rsid w:val="00765D9A"/>
    <w:rsid w:val="00765F11"/>
    <w:rsid w:val="007749BF"/>
    <w:rsid w:val="00786306"/>
    <w:rsid w:val="00790478"/>
    <w:rsid w:val="007A1134"/>
    <w:rsid w:val="007D2924"/>
    <w:rsid w:val="007D4EAE"/>
    <w:rsid w:val="007D5201"/>
    <w:rsid w:val="007F6983"/>
    <w:rsid w:val="0080243F"/>
    <w:rsid w:val="008271B6"/>
    <w:rsid w:val="00833639"/>
    <w:rsid w:val="00840D17"/>
    <w:rsid w:val="008464A1"/>
    <w:rsid w:val="00850013"/>
    <w:rsid w:val="00854C42"/>
    <w:rsid w:val="0085689D"/>
    <w:rsid w:val="00862528"/>
    <w:rsid w:val="00864C0E"/>
    <w:rsid w:val="00875133"/>
    <w:rsid w:val="00881A3A"/>
    <w:rsid w:val="00891146"/>
    <w:rsid w:val="008A2780"/>
    <w:rsid w:val="008A2ACA"/>
    <w:rsid w:val="008A6D4B"/>
    <w:rsid w:val="008B45AE"/>
    <w:rsid w:val="008D30F4"/>
    <w:rsid w:val="008E012A"/>
    <w:rsid w:val="008F50BD"/>
    <w:rsid w:val="008F6688"/>
    <w:rsid w:val="00920E1C"/>
    <w:rsid w:val="00921077"/>
    <w:rsid w:val="0094146F"/>
    <w:rsid w:val="00942B6C"/>
    <w:rsid w:val="009531B9"/>
    <w:rsid w:val="00961381"/>
    <w:rsid w:val="00961ACF"/>
    <w:rsid w:val="00972169"/>
    <w:rsid w:val="00983590"/>
    <w:rsid w:val="009A0468"/>
    <w:rsid w:val="009B0CED"/>
    <w:rsid w:val="009B5544"/>
    <w:rsid w:val="009F52D1"/>
    <w:rsid w:val="00A0323E"/>
    <w:rsid w:val="00A15A04"/>
    <w:rsid w:val="00A233CC"/>
    <w:rsid w:val="00A26708"/>
    <w:rsid w:val="00A460A3"/>
    <w:rsid w:val="00A54842"/>
    <w:rsid w:val="00A66D1C"/>
    <w:rsid w:val="00A8095F"/>
    <w:rsid w:val="00A822D0"/>
    <w:rsid w:val="00A8433C"/>
    <w:rsid w:val="00A84921"/>
    <w:rsid w:val="00AA5A47"/>
    <w:rsid w:val="00AA62C9"/>
    <w:rsid w:val="00AC0EEE"/>
    <w:rsid w:val="00AF0839"/>
    <w:rsid w:val="00AF29DF"/>
    <w:rsid w:val="00AF38F8"/>
    <w:rsid w:val="00AF5B71"/>
    <w:rsid w:val="00B13BBF"/>
    <w:rsid w:val="00B16101"/>
    <w:rsid w:val="00B212E9"/>
    <w:rsid w:val="00B503A2"/>
    <w:rsid w:val="00B55288"/>
    <w:rsid w:val="00B61EBC"/>
    <w:rsid w:val="00B8369D"/>
    <w:rsid w:val="00B913FE"/>
    <w:rsid w:val="00B9679F"/>
    <w:rsid w:val="00BA15AC"/>
    <w:rsid w:val="00BC01B7"/>
    <w:rsid w:val="00BD52C7"/>
    <w:rsid w:val="00BD53A3"/>
    <w:rsid w:val="00BF1B12"/>
    <w:rsid w:val="00BF4FBA"/>
    <w:rsid w:val="00C230C2"/>
    <w:rsid w:val="00C33925"/>
    <w:rsid w:val="00C45569"/>
    <w:rsid w:val="00C575C6"/>
    <w:rsid w:val="00C61A58"/>
    <w:rsid w:val="00C65F79"/>
    <w:rsid w:val="00C778DA"/>
    <w:rsid w:val="00C95B48"/>
    <w:rsid w:val="00CA04F7"/>
    <w:rsid w:val="00CB619A"/>
    <w:rsid w:val="00CC248E"/>
    <w:rsid w:val="00CC671E"/>
    <w:rsid w:val="00D01CAD"/>
    <w:rsid w:val="00D2029F"/>
    <w:rsid w:val="00D26109"/>
    <w:rsid w:val="00D41314"/>
    <w:rsid w:val="00D52F5B"/>
    <w:rsid w:val="00D6767B"/>
    <w:rsid w:val="00D8320D"/>
    <w:rsid w:val="00DB16BF"/>
    <w:rsid w:val="00DF2A84"/>
    <w:rsid w:val="00E04345"/>
    <w:rsid w:val="00E10D43"/>
    <w:rsid w:val="00E21044"/>
    <w:rsid w:val="00E25E52"/>
    <w:rsid w:val="00E651FC"/>
    <w:rsid w:val="00E6629E"/>
    <w:rsid w:val="00E73319"/>
    <w:rsid w:val="00E9266D"/>
    <w:rsid w:val="00EA22C5"/>
    <w:rsid w:val="00EA2495"/>
    <w:rsid w:val="00EB6EFB"/>
    <w:rsid w:val="00EC1AA9"/>
    <w:rsid w:val="00EE686B"/>
    <w:rsid w:val="00EE7C4A"/>
    <w:rsid w:val="00EE7D10"/>
    <w:rsid w:val="00F017CB"/>
    <w:rsid w:val="00F12ECF"/>
    <w:rsid w:val="00F13BC4"/>
    <w:rsid w:val="00F1534D"/>
    <w:rsid w:val="00F56FC0"/>
    <w:rsid w:val="00F73E6C"/>
    <w:rsid w:val="00F75DEA"/>
    <w:rsid w:val="00F77B7F"/>
    <w:rsid w:val="00F81ACD"/>
    <w:rsid w:val="00F92F3E"/>
    <w:rsid w:val="00FA27A2"/>
    <w:rsid w:val="00FC0546"/>
    <w:rsid w:val="00FC1A86"/>
    <w:rsid w:val="00FC3442"/>
    <w:rsid w:val="00FC5263"/>
    <w:rsid w:val="00FD6A85"/>
    <w:rsid w:val="00FE0EE9"/>
    <w:rsid w:val="00FE6E40"/>
    <w:rsid w:val="00FF3EF3"/>
    <w:rsid w:val="00FF4B0C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9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52F5B"/>
  </w:style>
  <w:style w:type="paragraph" w:customStyle="1" w:styleId="msoaccenttext6">
    <w:name w:val="msoaccenttext6"/>
    <w:rsid w:val="003C413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  <w:style w:type="paragraph" w:customStyle="1" w:styleId="msoaccenttext6">
    <w:name w:val="msoaccenttext6"/>
    <w:rsid w:val="003C413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D218-189D-4B62-8446-CDB63496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Hewlett-Packard Company</cp:lastModifiedBy>
  <cp:revision>2</cp:revision>
  <cp:lastPrinted>2018-06-12T15:41:00Z</cp:lastPrinted>
  <dcterms:created xsi:type="dcterms:W3CDTF">2018-10-31T18:51:00Z</dcterms:created>
  <dcterms:modified xsi:type="dcterms:W3CDTF">2018-10-31T18:51:00Z</dcterms:modified>
</cp:coreProperties>
</file>