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7C96AEBB" w:rsidR="00B2580E" w:rsidRDefault="00B2580E" w:rsidP="00F41403">
      <w:pPr>
        <w:pStyle w:val="documento"/>
        <w:jc w:val="center"/>
        <w:rPr>
          <w:b/>
        </w:rPr>
      </w:pPr>
      <w:r w:rsidRPr="0076547D">
        <w:rPr>
          <w:b/>
        </w:rPr>
        <w:t>NOTAS A LOS ESTADOS FINANCIEROS</w:t>
      </w:r>
      <w:r w:rsidR="00191ECF">
        <w:rPr>
          <w:b/>
        </w:rPr>
        <w:t xml:space="preserve"> AL </w:t>
      </w:r>
      <w:r w:rsidR="0058355D">
        <w:rPr>
          <w:b/>
        </w:rPr>
        <w:t>3</w:t>
      </w:r>
      <w:r w:rsidR="0007004C">
        <w:rPr>
          <w:b/>
        </w:rPr>
        <w:t>0</w:t>
      </w:r>
      <w:r w:rsidR="00310BAB" w:rsidRPr="0076547D">
        <w:rPr>
          <w:b/>
        </w:rPr>
        <w:t xml:space="preserve"> </w:t>
      </w:r>
      <w:r w:rsidR="00D96169" w:rsidRPr="0076547D">
        <w:rPr>
          <w:b/>
        </w:rPr>
        <w:t xml:space="preserve">DE </w:t>
      </w:r>
      <w:r w:rsidR="0007004C">
        <w:rPr>
          <w:b/>
        </w:rPr>
        <w:t xml:space="preserve">SEPTIEMBRE </w:t>
      </w:r>
      <w:r w:rsidR="00D96169" w:rsidRPr="0076547D">
        <w:rPr>
          <w:b/>
        </w:rPr>
        <w:t>DE 201</w:t>
      </w:r>
      <w:r w:rsidR="00C310F5">
        <w:rPr>
          <w:b/>
        </w:rPr>
        <w:t>9</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AE9BFA8" w:rsidR="00B2580E" w:rsidRPr="00272BD4" w:rsidRDefault="005B3E25" w:rsidP="00B2580E">
            <w:pPr>
              <w:pStyle w:val="ENCTAB"/>
              <w:spacing w:after="0"/>
              <w:rPr>
                <w:sz w:val="14"/>
                <w:szCs w:val="14"/>
              </w:rPr>
            </w:pPr>
            <w:r>
              <w:rPr>
                <w:sz w:val="14"/>
                <w:szCs w:val="14"/>
              </w:rPr>
              <w:t>2019</w:t>
            </w:r>
          </w:p>
        </w:tc>
        <w:tc>
          <w:tcPr>
            <w:tcW w:w="1418" w:type="dxa"/>
            <w:shd w:val="clear" w:color="auto" w:fill="D2D3D5"/>
            <w:vAlign w:val="center"/>
          </w:tcPr>
          <w:p w14:paraId="53CD9D18" w14:textId="594202F8" w:rsidR="00B2580E" w:rsidRPr="00272BD4" w:rsidRDefault="00BD0C19" w:rsidP="005B3E25">
            <w:pPr>
              <w:pStyle w:val="ENCTAB"/>
              <w:spacing w:after="0"/>
              <w:rPr>
                <w:sz w:val="14"/>
                <w:szCs w:val="14"/>
              </w:rPr>
            </w:pPr>
            <w:r>
              <w:rPr>
                <w:sz w:val="14"/>
                <w:szCs w:val="14"/>
              </w:rPr>
              <w:t>201</w:t>
            </w:r>
            <w:r w:rsidR="005B3E25">
              <w:rPr>
                <w:sz w:val="14"/>
                <w:szCs w:val="14"/>
              </w:rPr>
              <w:t>8</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B217484" w:rsidR="00B2580E" w:rsidRPr="0063233F" w:rsidRDefault="00114631"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0B4FF4EF" w:rsidR="00B2580E" w:rsidRPr="00AF71CB" w:rsidRDefault="00440A85" w:rsidP="00006836">
            <w:pPr>
              <w:pStyle w:val="TEXTAB"/>
              <w:spacing w:after="0"/>
              <w:ind w:right="237"/>
              <w:jc w:val="right"/>
              <w:rPr>
                <w:sz w:val="12"/>
                <w:szCs w:val="12"/>
                <w:lang w:val="es-ES_tradnl"/>
              </w:rPr>
            </w:pPr>
            <w:r>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30659DAA" w:rsidR="00B2580E" w:rsidRPr="0063233F" w:rsidRDefault="005556D2" w:rsidP="00006836">
            <w:pPr>
              <w:pStyle w:val="TEXTAB"/>
              <w:spacing w:after="0"/>
              <w:ind w:right="237"/>
              <w:jc w:val="right"/>
              <w:rPr>
                <w:sz w:val="12"/>
                <w:szCs w:val="12"/>
                <w:lang w:val="es-ES_tradnl"/>
              </w:rPr>
            </w:pPr>
            <w:r>
              <w:rPr>
                <w:sz w:val="12"/>
                <w:szCs w:val="12"/>
                <w:lang w:val="es-ES_tradnl"/>
              </w:rPr>
              <w:t>29,399,404.15</w:t>
            </w:r>
          </w:p>
        </w:tc>
        <w:tc>
          <w:tcPr>
            <w:tcW w:w="1418" w:type="dxa"/>
            <w:vAlign w:val="center"/>
          </w:tcPr>
          <w:p w14:paraId="430E79CB" w14:textId="6F7D00AC" w:rsidR="00B2580E" w:rsidRPr="00AF71CB" w:rsidRDefault="0007004C" w:rsidP="00006836">
            <w:pPr>
              <w:pStyle w:val="TEXTAB"/>
              <w:spacing w:after="0"/>
              <w:ind w:right="237"/>
              <w:jc w:val="right"/>
              <w:rPr>
                <w:sz w:val="12"/>
                <w:szCs w:val="12"/>
                <w:lang w:val="es-ES_tradnl"/>
              </w:rPr>
            </w:pPr>
            <w:r>
              <w:rPr>
                <w:sz w:val="12"/>
                <w:szCs w:val="12"/>
                <w:lang w:val="es-ES_tradnl"/>
              </w:rPr>
              <w:t>28,795,803.55</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58A3DA0A" w:rsidR="00B2580E" w:rsidRPr="0063233F" w:rsidRDefault="00953F9E" w:rsidP="00006836">
            <w:pPr>
              <w:pStyle w:val="TEXTAB"/>
              <w:spacing w:after="0"/>
              <w:ind w:right="237"/>
              <w:jc w:val="right"/>
              <w:rPr>
                <w:sz w:val="12"/>
                <w:szCs w:val="12"/>
                <w:lang w:val="es-ES_tradnl"/>
              </w:rPr>
            </w:pPr>
            <w:r>
              <w:rPr>
                <w:sz w:val="12"/>
                <w:szCs w:val="12"/>
                <w:lang w:val="es-ES_tradnl"/>
              </w:rPr>
              <w:t>19,118.00</w:t>
            </w:r>
          </w:p>
        </w:tc>
        <w:tc>
          <w:tcPr>
            <w:tcW w:w="1418" w:type="dxa"/>
            <w:vAlign w:val="center"/>
          </w:tcPr>
          <w:p w14:paraId="4D918B0A" w14:textId="279F3E6B" w:rsidR="00B2580E" w:rsidRPr="00AF71CB" w:rsidRDefault="00901097" w:rsidP="003359D1">
            <w:pPr>
              <w:pStyle w:val="TEXTAB"/>
              <w:spacing w:after="0"/>
              <w:ind w:right="237"/>
              <w:jc w:val="right"/>
              <w:rPr>
                <w:sz w:val="12"/>
                <w:szCs w:val="12"/>
                <w:lang w:val="es-ES_tradnl"/>
              </w:rPr>
            </w:pPr>
            <w:r>
              <w:rPr>
                <w:sz w:val="12"/>
                <w:szCs w:val="12"/>
                <w:lang w:val="es-ES_tradnl"/>
              </w:rPr>
              <w:t>17,380.00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4EBFFA84" w:rsidR="00AA0FFE" w:rsidRDefault="005556D2" w:rsidP="00006836">
            <w:pPr>
              <w:pStyle w:val="TEXTAB"/>
              <w:spacing w:after="0"/>
              <w:ind w:right="237"/>
              <w:jc w:val="right"/>
              <w:rPr>
                <w:sz w:val="12"/>
                <w:szCs w:val="12"/>
                <w:lang w:val="es-ES_tradnl"/>
              </w:rPr>
            </w:pPr>
            <w:r>
              <w:rPr>
                <w:sz w:val="12"/>
                <w:szCs w:val="12"/>
                <w:lang w:val="es-ES_tradnl"/>
              </w:rPr>
              <w:t>74,028.22</w:t>
            </w:r>
          </w:p>
        </w:tc>
        <w:tc>
          <w:tcPr>
            <w:tcW w:w="1418" w:type="dxa"/>
            <w:tcBorders>
              <w:bottom w:val="double" w:sz="4" w:space="0" w:color="auto"/>
            </w:tcBorders>
            <w:vAlign w:val="center"/>
          </w:tcPr>
          <w:p w14:paraId="357F625B" w14:textId="0773718E" w:rsidR="00AA0FFE" w:rsidRPr="00AF71CB" w:rsidRDefault="0007004C" w:rsidP="00006836">
            <w:pPr>
              <w:pStyle w:val="TEXTAB"/>
              <w:spacing w:after="0"/>
              <w:ind w:right="237"/>
              <w:jc w:val="right"/>
              <w:rPr>
                <w:sz w:val="12"/>
                <w:szCs w:val="12"/>
                <w:lang w:val="es-ES_tradnl"/>
              </w:rPr>
            </w:pPr>
            <w:r>
              <w:rPr>
                <w:sz w:val="12"/>
                <w:szCs w:val="12"/>
                <w:lang w:val="es-ES_tradnl"/>
              </w:rPr>
              <w:t>63,846.28</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624A9AA9" w:rsidR="00B2580E" w:rsidRPr="0063233F" w:rsidRDefault="005556D2" w:rsidP="00006836">
            <w:pPr>
              <w:pStyle w:val="TEXTAB"/>
              <w:spacing w:after="0"/>
              <w:ind w:right="237"/>
              <w:jc w:val="right"/>
              <w:rPr>
                <w:sz w:val="12"/>
                <w:szCs w:val="12"/>
                <w:lang w:val="es-ES_tradnl"/>
              </w:rPr>
            </w:pPr>
            <w:r>
              <w:rPr>
                <w:sz w:val="12"/>
                <w:szCs w:val="12"/>
                <w:lang w:val="es-ES_tradnl"/>
              </w:rPr>
              <w:t>29,497,550.37</w:t>
            </w:r>
            <w:r w:rsidR="00283F15">
              <w:rPr>
                <w:sz w:val="12"/>
                <w:szCs w:val="12"/>
                <w:lang w:val="es-ES_tradnl"/>
              </w:rPr>
              <w:t xml:space="preserve"> </w:t>
            </w:r>
          </w:p>
        </w:tc>
        <w:tc>
          <w:tcPr>
            <w:tcW w:w="1418" w:type="dxa"/>
            <w:shd w:val="clear" w:color="auto" w:fill="D2D3D5"/>
            <w:vAlign w:val="center"/>
          </w:tcPr>
          <w:p w14:paraId="41793B18" w14:textId="630DD2C1" w:rsidR="00B2580E" w:rsidRPr="0063233F" w:rsidRDefault="0007004C" w:rsidP="00006836">
            <w:pPr>
              <w:pStyle w:val="TEXTAB"/>
              <w:spacing w:after="0"/>
              <w:ind w:right="237"/>
              <w:jc w:val="right"/>
              <w:rPr>
                <w:sz w:val="12"/>
                <w:szCs w:val="12"/>
                <w:lang w:val="es-ES_tradnl"/>
              </w:rPr>
            </w:pPr>
            <w:r>
              <w:rPr>
                <w:sz w:val="12"/>
                <w:szCs w:val="12"/>
                <w:lang w:val="es-ES_tradnl"/>
              </w:rPr>
              <w:t>28,882,029.83</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15584FF6" w:rsidR="005D230D" w:rsidRDefault="005D230D" w:rsidP="005D230D">
      <w:pPr>
        <w:pStyle w:val="documento"/>
        <w:tabs>
          <w:tab w:val="left" w:pos="3402"/>
        </w:tabs>
      </w:pPr>
      <w:r>
        <w:t>Equipo informático</w:t>
      </w:r>
      <w:r>
        <w:tab/>
        <w:t xml:space="preserve">30 </w:t>
      </w:r>
      <w:r w:rsidR="00B81D13">
        <w:t xml:space="preserve">y 33.3 </w:t>
      </w:r>
      <w:r>
        <w:t>%</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0BBA4A29" w:rsidR="005D230D" w:rsidRDefault="005D230D" w:rsidP="005D230D">
      <w:pPr>
        <w:pStyle w:val="documento"/>
      </w:pPr>
      <w:r w:rsidRPr="00F928C0">
        <w:t xml:space="preserve">El monto de la depreciación acumulada fue de </w:t>
      </w:r>
      <w:r w:rsidR="00B65EAA" w:rsidRPr="00F928C0">
        <w:t>$</w:t>
      </w:r>
      <w:r w:rsidR="00892A47">
        <w:t>26</w:t>
      </w:r>
      <w:proofErr w:type="gramStart"/>
      <w:r w:rsidR="00892A47">
        <w:t>,287,055.56</w:t>
      </w:r>
      <w:proofErr w:type="gramEnd"/>
      <w:r w:rsidR="004D463A" w:rsidRPr="00F928C0">
        <w:t xml:space="preserve"> </w:t>
      </w:r>
      <w:r w:rsidRPr="00F928C0">
        <w:t xml:space="preserve">y la amortización acumulada de </w:t>
      </w:r>
      <w:r w:rsidR="00892A47">
        <w:t>4,178,125.73</w:t>
      </w:r>
      <w:r w:rsidR="0001723E" w:rsidRPr="00F928C0">
        <w:t>.</w:t>
      </w:r>
      <w:r w:rsidR="00E51A28" w:rsidRPr="00F928C0">
        <w:t xml:space="preserve"> </w:t>
      </w:r>
      <w:r w:rsidRPr="00F928C0">
        <w:t xml:space="preserve">La depreciación y amortización </w:t>
      </w:r>
      <w:r w:rsidR="00C80D77">
        <w:t xml:space="preserve">al mes de </w:t>
      </w:r>
      <w:r w:rsidR="00CF6E55">
        <w:t xml:space="preserve">septiembre </w:t>
      </w:r>
      <w:r w:rsidR="004D463A" w:rsidRPr="00F928C0">
        <w:t>d</w:t>
      </w:r>
      <w:r w:rsidR="00E51A28" w:rsidRPr="00F928C0">
        <w:t>e 201</w:t>
      </w:r>
      <w:r w:rsidR="008375A6" w:rsidRPr="00F928C0">
        <w:t>9</w:t>
      </w:r>
      <w:r w:rsidR="00E51A28" w:rsidRPr="00F928C0">
        <w:t xml:space="preserve"> es de </w:t>
      </w:r>
      <w:r w:rsidR="00B65EAA" w:rsidRPr="00F928C0">
        <w:t>$</w:t>
      </w:r>
      <w:r w:rsidR="00660502">
        <w:t>513,431.04</w:t>
      </w:r>
      <w:r w:rsidRPr="00F928C0">
        <w:t xml:space="preserve"> y </w:t>
      </w:r>
      <w:r w:rsidR="00B65EAA" w:rsidRPr="00F928C0">
        <w:t>$</w:t>
      </w:r>
      <w:r w:rsidR="00660502">
        <w:t>238,883.37</w:t>
      </w:r>
      <w:r w:rsidR="00B65EAA" w:rsidRPr="00F928C0">
        <w:t xml:space="preserve">, </w:t>
      </w:r>
      <w:r w:rsidRPr="00F928C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7921EB0" w:rsidR="00B2580E" w:rsidRPr="00272BD4" w:rsidRDefault="007D659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2FFA307" w14:textId="633233C0" w:rsidR="00B2580E" w:rsidRPr="00272BD4" w:rsidRDefault="007D6599" w:rsidP="006A195E">
            <w:pPr>
              <w:pStyle w:val="ENCTAB"/>
              <w:spacing w:after="0"/>
              <w:rPr>
                <w:sz w:val="14"/>
                <w:szCs w:val="14"/>
              </w:rPr>
            </w:pPr>
            <w:r>
              <w:rPr>
                <w:sz w:val="14"/>
                <w:szCs w:val="14"/>
              </w:rPr>
              <w:t>2</w:t>
            </w:r>
            <w:r w:rsidR="0077226A">
              <w:rPr>
                <w:sz w:val="14"/>
                <w:szCs w:val="14"/>
              </w:rPr>
              <w:t>018</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2929075F" w:rsidR="009F50D5" w:rsidRPr="0063233F" w:rsidRDefault="00302EB1" w:rsidP="009F50D5">
            <w:pPr>
              <w:pStyle w:val="TEXTAB"/>
              <w:spacing w:after="0"/>
              <w:ind w:right="237"/>
              <w:jc w:val="right"/>
              <w:rPr>
                <w:sz w:val="12"/>
                <w:szCs w:val="12"/>
                <w:lang w:val="es-ES_tradnl"/>
              </w:rPr>
            </w:pPr>
            <w:r>
              <w:rPr>
                <w:sz w:val="12"/>
                <w:szCs w:val="12"/>
                <w:lang w:val="es-ES_tradnl"/>
              </w:rPr>
              <w:t>19,502,359.89</w:t>
            </w:r>
          </w:p>
        </w:tc>
        <w:tc>
          <w:tcPr>
            <w:tcW w:w="1418" w:type="dxa"/>
            <w:vAlign w:val="center"/>
          </w:tcPr>
          <w:p w14:paraId="3F18A06E" w14:textId="071FEF01"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18,934,957.81</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57613B4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7F429CA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4B664496" w:rsidR="009F50D5" w:rsidRDefault="00302EB1" w:rsidP="009F50D5">
            <w:pPr>
              <w:pStyle w:val="TEXTAB"/>
              <w:spacing w:after="0"/>
              <w:ind w:right="237"/>
              <w:jc w:val="right"/>
              <w:rPr>
                <w:sz w:val="12"/>
                <w:szCs w:val="12"/>
                <w:lang w:val="es-ES_tradnl"/>
              </w:rPr>
            </w:pPr>
            <w:r>
              <w:rPr>
                <w:sz w:val="12"/>
                <w:szCs w:val="12"/>
                <w:lang w:val="es-ES_tradnl"/>
              </w:rPr>
              <w:t>28,496,873.04</w:t>
            </w:r>
          </w:p>
        </w:tc>
        <w:tc>
          <w:tcPr>
            <w:tcW w:w="1418" w:type="dxa"/>
            <w:tcBorders>
              <w:top w:val="single" w:sz="4" w:space="0" w:color="auto"/>
            </w:tcBorders>
            <w:vAlign w:val="center"/>
          </w:tcPr>
          <w:p w14:paraId="41591F14" w14:textId="52F18D1F" w:rsidR="009F50D5" w:rsidRDefault="005F1952" w:rsidP="009F50D5">
            <w:pPr>
              <w:pStyle w:val="TEXTAB"/>
              <w:spacing w:after="0"/>
              <w:ind w:right="237"/>
              <w:jc w:val="right"/>
              <w:rPr>
                <w:sz w:val="12"/>
                <w:szCs w:val="12"/>
                <w:lang w:val="es-ES_tradnl"/>
              </w:rPr>
            </w:pPr>
            <w:r>
              <w:rPr>
                <w:sz w:val="12"/>
                <w:szCs w:val="12"/>
                <w:lang w:val="es-ES_tradnl"/>
              </w:rPr>
              <w:t>27,929,470.96</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6879D0">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7D6599" w:rsidRPr="0063233F" w14:paraId="5523950B" w14:textId="77777777" w:rsidTr="009F50D5">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0A263E62" w:rsidR="007D6599" w:rsidRPr="0063233F" w:rsidRDefault="00FB7D58" w:rsidP="009F50D5">
            <w:pPr>
              <w:pStyle w:val="TEXTAB"/>
              <w:spacing w:after="0"/>
              <w:ind w:right="237"/>
              <w:jc w:val="right"/>
              <w:rPr>
                <w:sz w:val="12"/>
                <w:szCs w:val="12"/>
                <w:lang w:val="es-ES_tradnl"/>
              </w:rPr>
            </w:pPr>
            <w:r>
              <w:rPr>
                <w:sz w:val="12"/>
                <w:szCs w:val="12"/>
                <w:lang w:val="es-ES_tradnl"/>
              </w:rPr>
              <w:t>4,303,201.25</w:t>
            </w:r>
          </w:p>
        </w:tc>
        <w:tc>
          <w:tcPr>
            <w:tcW w:w="1418" w:type="dxa"/>
            <w:tcBorders>
              <w:bottom w:val="single" w:sz="4" w:space="0" w:color="auto"/>
            </w:tcBorders>
            <w:vAlign w:val="center"/>
          </w:tcPr>
          <w:p w14:paraId="18FDA159" w14:textId="11BD37A2" w:rsidR="007D6599" w:rsidRPr="0063233F" w:rsidRDefault="00170418" w:rsidP="00760AC5">
            <w:pPr>
              <w:pStyle w:val="TEXTAB"/>
              <w:spacing w:after="0"/>
              <w:ind w:right="237"/>
              <w:jc w:val="right"/>
              <w:rPr>
                <w:sz w:val="12"/>
                <w:szCs w:val="12"/>
                <w:lang w:val="es-ES_tradnl"/>
              </w:rPr>
            </w:pPr>
            <w:r>
              <w:rPr>
                <w:sz w:val="12"/>
                <w:szCs w:val="12"/>
                <w:lang w:val="es-ES_tradnl"/>
              </w:rPr>
              <w:t>3,997,703.67</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796202DE" w:rsidR="007D6599" w:rsidRDefault="00FB7D58" w:rsidP="007D6599">
            <w:pPr>
              <w:pStyle w:val="TEXTAB"/>
              <w:spacing w:after="0"/>
              <w:ind w:right="237"/>
              <w:jc w:val="right"/>
              <w:rPr>
                <w:sz w:val="12"/>
                <w:szCs w:val="12"/>
                <w:lang w:val="es-ES_tradnl"/>
              </w:rPr>
            </w:pPr>
            <w:r>
              <w:rPr>
                <w:sz w:val="12"/>
                <w:szCs w:val="12"/>
                <w:lang w:val="es-ES_tradnl"/>
              </w:rPr>
              <w:t>4,339,498.46</w:t>
            </w:r>
          </w:p>
        </w:tc>
        <w:tc>
          <w:tcPr>
            <w:tcW w:w="1418" w:type="dxa"/>
            <w:tcBorders>
              <w:top w:val="single" w:sz="4" w:space="0" w:color="auto"/>
              <w:bottom w:val="double" w:sz="4" w:space="0" w:color="auto"/>
            </w:tcBorders>
            <w:vAlign w:val="center"/>
          </w:tcPr>
          <w:p w14:paraId="36AA7828" w14:textId="1D95C044" w:rsidR="007D6599" w:rsidRDefault="00170418" w:rsidP="007D6599">
            <w:pPr>
              <w:pStyle w:val="TEXTAB"/>
              <w:spacing w:after="0"/>
              <w:ind w:right="237"/>
              <w:jc w:val="right"/>
              <w:rPr>
                <w:sz w:val="12"/>
                <w:szCs w:val="12"/>
                <w:lang w:val="es-ES_tradnl"/>
              </w:rPr>
            </w:pPr>
            <w:r>
              <w:rPr>
                <w:sz w:val="12"/>
                <w:szCs w:val="12"/>
                <w:lang w:val="es-ES_tradnl"/>
              </w:rPr>
              <w:t>4,034,000.88</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7EFAD487" w:rsidR="007D6599" w:rsidRPr="0063233F" w:rsidRDefault="00FB7D58" w:rsidP="006A0FBB">
            <w:pPr>
              <w:pStyle w:val="TEXTAB"/>
              <w:spacing w:after="0"/>
              <w:ind w:right="237"/>
              <w:jc w:val="right"/>
              <w:rPr>
                <w:sz w:val="12"/>
                <w:szCs w:val="12"/>
                <w:lang w:val="es-ES_tradnl"/>
              </w:rPr>
            </w:pPr>
            <w:r>
              <w:rPr>
                <w:sz w:val="12"/>
                <w:szCs w:val="12"/>
                <w:lang w:val="es-ES_tradnl"/>
              </w:rPr>
              <w:t>32,836,371.50</w:t>
            </w:r>
          </w:p>
        </w:tc>
        <w:tc>
          <w:tcPr>
            <w:tcW w:w="1418" w:type="dxa"/>
            <w:shd w:val="clear" w:color="auto" w:fill="D2D3D5"/>
            <w:vAlign w:val="center"/>
          </w:tcPr>
          <w:p w14:paraId="02527ECF" w14:textId="2753CE72" w:rsidR="007D6599" w:rsidRPr="0063233F" w:rsidRDefault="0057378C" w:rsidP="007D6599">
            <w:pPr>
              <w:pStyle w:val="TEXTAB"/>
              <w:spacing w:after="0"/>
              <w:ind w:right="237"/>
              <w:jc w:val="right"/>
              <w:rPr>
                <w:sz w:val="12"/>
                <w:szCs w:val="12"/>
                <w:lang w:val="es-ES_tradnl"/>
              </w:rPr>
            </w:pPr>
            <w:r>
              <w:rPr>
                <w:sz w:val="12"/>
                <w:szCs w:val="12"/>
                <w:lang w:val="es-ES_tradnl"/>
              </w:rPr>
              <w:t>31,963,471.84</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46205BB6" w:rsidR="00A42B67" w:rsidRDefault="00A81C3E" w:rsidP="00254975">
      <w:pPr>
        <w:pStyle w:val="documento"/>
        <w:tabs>
          <w:tab w:val="left" w:pos="567"/>
        </w:tabs>
      </w:pPr>
      <w:r w:rsidRPr="00DA5BCE">
        <w:t>Por lo que respecta al equipo de t</w:t>
      </w:r>
      <w:r w:rsidR="00A42B67" w:rsidRPr="00DA5BCE">
        <w:t>ransporte</w:t>
      </w:r>
      <w:r w:rsidRPr="00DA5BCE">
        <w:t>, en el importe de $5</w:t>
      </w:r>
      <w:proofErr w:type="gramStart"/>
      <w:r w:rsidRPr="00DA5BCE">
        <w:t>,528,782.00</w:t>
      </w:r>
      <w:proofErr w:type="gramEnd"/>
      <w:r w:rsidRPr="00DA5BCE">
        <w:t xml:space="preserve">,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w:t>
      </w:r>
      <w:proofErr w:type="spellStart"/>
      <w:r w:rsidRPr="00DA5BCE">
        <w:t>Sentra</w:t>
      </w:r>
      <w:proofErr w:type="spellEnd"/>
      <w:r w:rsidRPr="00DA5BCE">
        <w:t xml:space="preserve"> </w:t>
      </w:r>
      <w:proofErr w:type="spellStart"/>
      <w:r w:rsidRPr="00DA5BCE">
        <w:t>Advance</w:t>
      </w:r>
      <w:proofErr w:type="spellEnd"/>
      <w:r w:rsidRPr="00DA5BCE">
        <w:t xml:space="preserv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80D77" w:rsidRPr="00C80D77">
        <w:rPr>
          <w:b/>
        </w:rPr>
        <w:t>Lineamientos para la Administración, Destino Final y Baja de Bienes Muebles del Instituto de Transparencia, Acceso a la Información Pública, Protección de Datos Personales y Rendición de Cuentas de la Ciudad de México</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4D998874" w14:textId="77777777" w:rsidR="00597214" w:rsidRDefault="00597214" w:rsidP="00254975">
      <w:pPr>
        <w:pStyle w:val="documento"/>
        <w:tabs>
          <w:tab w:val="left" w:pos="567"/>
        </w:tabs>
      </w:pPr>
    </w:p>
    <w:p w14:paraId="1614AFD2" w14:textId="77777777" w:rsidR="00597214" w:rsidRDefault="00597214" w:rsidP="00254975">
      <w:pPr>
        <w:pStyle w:val="documento"/>
        <w:tabs>
          <w:tab w:val="left" w:pos="567"/>
        </w:tabs>
      </w:pPr>
    </w:p>
    <w:p w14:paraId="6E6E28A5" w14:textId="77777777" w:rsidR="00A8599D" w:rsidRDefault="00A8599D" w:rsidP="00B2580E">
      <w:pPr>
        <w:pStyle w:val="documento"/>
        <w:rPr>
          <w:b/>
        </w:rPr>
      </w:pPr>
    </w:p>
    <w:p w14:paraId="131A2320" w14:textId="77777777" w:rsidR="00A8599D" w:rsidRDefault="00A8599D" w:rsidP="00B2580E">
      <w:pPr>
        <w:pStyle w:val="documento"/>
        <w:rPr>
          <w:b/>
        </w:rPr>
      </w:pPr>
    </w:p>
    <w:p w14:paraId="2ADFAA14" w14:textId="77777777" w:rsidR="00B2580E" w:rsidRPr="00196151" w:rsidRDefault="00B2580E" w:rsidP="00B2580E">
      <w:pPr>
        <w:pStyle w:val="documento"/>
        <w:rPr>
          <w:b/>
        </w:rPr>
      </w:pPr>
      <w:r w:rsidRPr="0078524A">
        <w:rPr>
          <w:b/>
        </w:rPr>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800"/>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1AECC448" w:rsidR="00E21E85" w:rsidRPr="00E20CDA" w:rsidRDefault="00834787" w:rsidP="00CE569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7E906BE3" w:rsidR="00E21E85" w:rsidRPr="00E20CDA" w:rsidRDefault="00834787" w:rsidP="00CE569D">
            <w:pPr>
              <w:spacing w:after="0" w:line="240" w:lineRule="auto"/>
              <w:ind w:left="0" w:right="380" w:firstLine="0"/>
              <w:jc w:val="right"/>
              <w:rPr>
                <w:rFonts w:ascii="Gotham Rounded Book" w:hAnsi="Gotham Rounded Book"/>
                <w:sz w:val="20"/>
                <w:szCs w:val="20"/>
              </w:rPr>
            </w:pPr>
            <w:r w:rsidRPr="00834787">
              <w:rPr>
                <w:rFonts w:ascii="Gotham Rounded Book" w:hAnsi="Gotham Rounded Book"/>
                <w:sz w:val="20"/>
                <w:szCs w:val="20"/>
              </w:rPr>
              <w:t>86,979.91</w:t>
            </w:r>
          </w:p>
        </w:tc>
      </w:tr>
      <w:tr w:rsidR="00E21E85" w:rsidRPr="00E20CDA" w14:paraId="35B4AEA0" w14:textId="77777777" w:rsidTr="00CE569D">
        <w:trPr>
          <w:trHeight w:val="255"/>
        </w:trPr>
        <w:tc>
          <w:tcPr>
            <w:tcW w:w="6036" w:type="dxa"/>
            <w:tcBorders>
              <w:top w:val="nil"/>
              <w:left w:val="nil"/>
              <w:bottom w:val="nil"/>
              <w:right w:val="nil"/>
            </w:tcBorders>
            <w:shd w:val="clear" w:color="auto" w:fill="auto"/>
            <w:noWrap/>
            <w:vAlign w:val="bottom"/>
          </w:tcPr>
          <w:p w14:paraId="12C54FF7" w14:textId="77777777" w:rsidR="00E21E85" w:rsidRDefault="00E21E85"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w:t>
            </w:r>
            <w:r w:rsidRPr="00C95A40">
              <w:rPr>
                <w:rFonts w:ascii="Gotham Rounded Book" w:hAnsi="Gotham Rounded Book"/>
                <w:sz w:val="20"/>
                <w:szCs w:val="20"/>
              </w:rPr>
              <w:t>e Vida Institucional</w:t>
            </w:r>
          </w:p>
        </w:tc>
        <w:tc>
          <w:tcPr>
            <w:tcW w:w="1718" w:type="dxa"/>
            <w:tcBorders>
              <w:top w:val="nil"/>
              <w:left w:val="nil"/>
              <w:bottom w:val="nil"/>
              <w:right w:val="nil"/>
            </w:tcBorders>
            <w:shd w:val="clear" w:color="auto" w:fill="auto"/>
            <w:noWrap/>
            <w:vAlign w:val="bottom"/>
          </w:tcPr>
          <w:p w14:paraId="36996496" w14:textId="0587EC83" w:rsidR="00E21E85" w:rsidRPr="00E20CDA" w:rsidRDefault="00834787" w:rsidP="00CE569D">
            <w:pPr>
              <w:spacing w:after="0" w:line="240" w:lineRule="auto"/>
              <w:ind w:left="0" w:right="380" w:firstLine="0"/>
              <w:jc w:val="right"/>
              <w:rPr>
                <w:rFonts w:ascii="Gotham Rounded Book" w:hAnsi="Gotham Rounded Book"/>
                <w:sz w:val="20"/>
                <w:szCs w:val="20"/>
              </w:rPr>
            </w:pPr>
            <w:r w:rsidRPr="00834787">
              <w:rPr>
                <w:rFonts w:ascii="Gotham Rounded Book" w:hAnsi="Gotham Rounded Book"/>
                <w:sz w:val="20"/>
                <w:szCs w:val="20"/>
              </w:rPr>
              <w:t>2,053,674.83</w:t>
            </w:r>
          </w:p>
        </w:tc>
      </w:tr>
      <w:tr w:rsidR="00E21E85" w:rsidRPr="00E20CDA" w14:paraId="55503E5E" w14:textId="77777777" w:rsidTr="00CE569D">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bottom w:val="nil"/>
              <w:right w:val="nil"/>
            </w:tcBorders>
            <w:shd w:val="clear" w:color="auto" w:fill="auto"/>
            <w:noWrap/>
            <w:vAlign w:val="bottom"/>
          </w:tcPr>
          <w:p w14:paraId="5079376D" w14:textId="4A89199B" w:rsidR="00E21E85" w:rsidRPr="00E20CDA" w:rsidRDefault="00834787" w:rsidP="00CE569D">
            <w:pPr>
              <w:spacing w:after="0" w:line="240" w:lineRule="auto"/>
              <w:ind w:left="0" w:right="380" w:firstLine="0"/>
              <w:jc w:val="right"/>
              <w:rPr>
                <w:rFonts w:ascii="Gotham Rounded Book" w:hAnsi="Gotham Rounded Book"/>
                <w:sz w:val="20"/>
                <w:szCs w:val="20"/>
              </w:rPr>
            </w:pPr>
            <w:r w:rsidRPr="00834787">
              <w:rPr>
                <w:rFonts w:ascii="Gotham Rounded Book" w:hAnsi="Gotham Rounded Book"/>
                <w:sz w:val="20"/>
                <w:szCs w:val="20"/>
              </w:rPr>
              <w:t>90,025.87</w:t>
            </w:r>
          </w:p>
        </w:tc>
      </w:tr>
      <w:tr w:rsidR="00E21E85" w:rsidRPr="00E20CDA" w14:paraId="4980E5BA" w14:textId="77777777" w:rsidTr="00CE569D">
        <w:trPr>
          <w:trHeight w:val="255"/>
        </w:trPr>
        <w:tc>
          <w:tcPr>
            <w:tcW w:w="6036" w:type="dxa"/>
            <w:tcBorders>
              <w:top w:val="nil"/>
              <w:left w:val="nil"/>
              <w:bottom w:val="nil"/>
              <w:right w:val="nil"/>
            </w:tcBorders>
            <w:shd w:val="clear" w:color="auto" w:fill="auto"/>
            <w:noWrap/>
            <w:vAlign w:val="bottom"/>
          </w:tcPr>
          <w:p w14:paraId="027579F6" w14:textId="77777777" w:rsidR="00E21E85" w:rsidRDefault="00E21E85"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w:t>
            </w:r>
            <w:r w:rsidRPr="00C95A40">
              <w:rPr>
                <w:rFonts w:ascii="Gotham Rounded Book" w:hAnsi="Gotham Rounded Book"/>
                <w:sz w:val="20"/>
                <w:szCs w:val="20"/>
              </w:rPr>
              <w:t>l Ahorro Solidario</w:t>
            </w:r>
          </w:p>
        </w:tc>
        <w:tc>
          <w:tcPr>
            <w:tcW w:w="1718" w:type="dxa"/>
            <w:tcBorders>
              <w:top w:val="nil"/>
              <w:left w:val="nil"/>
              <w:right w:val="nil"/>
            </w:tcBorders>
            <w:shd w:val="clear" w:color="auto" w:fill="auto"/>
            <w:noWrap/>
            <w:vAlign w:val="bottom"/>
          </w:tcPr>
          <w:p w14:paraId="6FD495BA" w14:textId="08A83C1C" w:rsidR="00E21E85" w:rsidRPr="00E20CDA" w:rsidRDefault="00834787" w:rsidP="00CE569D">
            <w:pPr>
              <w:spacing w:after="0" w:line="240" w:lineRule="auto"/>
              <w:ind w:left="0" w:right="380" w:firstLine="0"/>
              <w:jc w:val="right"/>
              <w:rPr>
                <w:rFonts w:ascii="Gotham Rounded Book" w:hAnsi="Gotham Rounded Book"/>
                <w:sz w:val="20"/>
                <w:szCs w:val="20"/>
              </w:rPr>
            </w:pPr>
            <w:r w:rsidRPr="00834787">
              <w:rPr>
                <w:rFonts w:ascii="Gotham Rounded Book" w:hAnsi="Gotham Rounded Book"/>
                <w:sz w:val="20"/>
                <w:szCs w:val="20"/>
              </w:rPr>
              <w:t>36,225.44</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7173B269" w:rsidR="00E21E85" w:rsidRPr="00C95A40" w:rsidRDefault="00E21E85" w:rsidP="00834787">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834787" w:rsidRPr="00834787">
              <w:rPr>
                <w:rFonts w:ascii="Gotham Rounded Book" w:hAnsi="Gotham Rounded Book"/>
                <w:b/>
                <w:sz w:val="20"/>
                <w:szCs w:val="20"/>
              </w:rPr>
              <w:t>2,266,906.05</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754" w:type="dxa"/>
        <w:tblCellMar>
          <w:left w:w="70" w:type="dxa"/>
          <w:right w:w="70" w:type="dxa"/>
        </w:tblCellMar>
        <w:tblLook w:val="04A0" w:firstRow="1" w:lastRow="0" w:firstColumn="1" w:lastColumn="0" w:noHBand="0" w:noVBand="1"/>
      </w:tblPr>
      <w:tblGrid>
        <w:gridCol w:w="5529"/>
        <w:gridCol w:w="425"/>
        <w:gridCol w:w="82"/>
        <w:gridCol w:w="1262"/>
        <w:gridCol w:w="150"/>
        <w:gridCol w:w="207"/>
        <w:gridCol w:w="99"/>
      </w:tblGrid>
      <w:tr w:rsidR="00C95A40" w:rsidRPr="00E20CDA" w14:paraId="5355DCBC" w14:textId="77777777" w:rsidTr="001379EC">
        <w:trPr>
          <w:trHeight w:val="255"/>
        </w:trPr>
        <w:tc>
          <w:tcPr>
            <w:tcW w:w="6036"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18"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BD1128">
        <w:trPr>
          <w:trHeight w:val="319"/>
        </w:trPr>
        <w:tc>
          <w:tcPr>
            <w:tcW w:w="6036"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18"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126" w:type="dxa"/>
            <w:gridSpan w:val="5"/>
            <w:tcBorders>
              <w:top w:val="nil"/>
              <w:left w:val="nil"/>
              <w:bottom w:val="nil"/>
              <w:right w:val="nil"/>
            </w:tcBorders>
            <w:shd w:val="clear" w:color="auto" w:fill="auto"/>
            <w:noWrap/>
            <w:vAlign w:val="bottom"/>
          </w:tcPr>
          <w:p w14:paraId="6297AAFD" w14:textId="5AC7E54D" w:rsidR="002D581E" w:rsidRPr="00E20CDA" w:rsidRDefault="004443B1" w:rsidP="00223CE3">
            <w:pPr>
              <w:tabs>
                <w:tab w:val="left" w:pos="1631"/>
              </w:tabs>
              <w:spacing w:after="0" w:line="240" w:lineRule="auto"/>
              <w:ind w:left="0" w:right="282" w:firstLine="0"/>
              <w:jc w:val="right"/>
              <w:rPr>
                <w:rFonts w:ascii="Gotham Rounded Book" w:hAnsi="Gotham Rounded Book"/>
                <w:sz w:val="20"/>
                <w:szCs w:val="20"/>
              </w:rPr>
            </w:pPr>
            <w:r w:rsidRPr="004443B1">
              <w:rPr>
                <w:rFonts w:ascii="Gotham Rounded Book" w:hAnsi="Gotham Rounded Book"/>
                <w:sz w:val="20"/>
                <w:szCs w:val="20"/>
              </w:rPr>
              <w:t>1,988,832.23</w:t>
            </w:r>
          </w:p>
        </w:tc>
      </w:tr>
      <w:tr w:rsidR="00223CE3" w:rsidRPr="007F4D69" w14:paraId="4B0AD06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21494CDF" w14:textId="78E9948B" w:rsidR="00223CE3" w:rsidRDefault="00223CE3" w:rsidP="00584F90">
            <w:pPr>
              <w:spacing w:after="0" w:line="240" w:lineRule="auto"/>
              <w:ind w:left="49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1416D58A" w14:textId="41B48EE4" w:rsidR="00223CE3" w:rsidRPr="00537686" w:rsidRDefault="004443B1" w:rsidP="009B3289">
            <w:pPr>
              <w:spacing w:after="0" w:line="240" w:lineRule="auto"/>
              <w:ind w:left="0" w:right="74" w:firstLine="0"/>
              <w:jc w:val="right"/>
              <w:rPr>
                <w:rFonts w:ascii="Gotham Rounded Book" w:hAnsi="Gotham Rounded Book"/>
                <w:sz w:val="20"/>
                <w:szCs w:val="20"/>
              </w:rPr>
            </w:pPr>
            <w:r w:rsidRPr="004443B1">
              <w:rPr>
                <w:rFonts w:ascii="Gotham Rounded Book" w:hAnsi="Gotham Rounded Book"/>
                <w:sz w:val="20"/>
                <w:szCs w:val="20"/>
              </w:rPr>
              <w:t>2,507.50</w:t>
            </w:r>
          </w:p>
        </w:tc>
      </w:tr>
      <w:tr w:rsidR="00537686" w:rsidRPr="007F4D69" w14:paraId="0A473ED2"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08C83F2C" w14:textId="6A41AC84" w:rsidR="00537686" w:rsidRPr="007F4D69" w:rsidRDefault="00537686" w:rsidP="00584F90">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052C29AB" w14:textId="46DAAB73" w:rsidR="00537686" w:rsidRPr="00537686" w:rsidRDefault="004443B1" w:rsidP="009B3289">
            <w:pPr>
              <w:spacing w:after="0" w:line="240" w:lineRule="auto"/>
              <w:ind w:left="0" w:right="74" w:firstLine="0"/>
              <w:jc w:val="right"/>
              <w:rPr>
                <w:rFonts w:ascii="Gotham Rounded Book" w:hAnsi="Gotham Rounded Book"/>
                <w:sz w:val="20"/>
                <w:szCs w:val="20"/>
              </w:rPr>
            </w:pPr>
            <w:r w:rsidRPr="004443B1">
              <w:rPr>
                <w:rFonts w:ascii="Gotham Rounded Book" w:hAnsi="Gotham Rounded Book"/>
                <w:sz w:val="20"/>
                <w:szCs w:val="20"/>
              </w:rPr>
              <w:t>2,950.60</w:t>
            </w:r>
          </w:p>
        </w:tc>
      </w:tr>
      <w:tr w:rsidR="00343239" w:rsidRPr="007F4D69" w14:paraId="58E670D1"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3824DD9E" w:rsidR="00343239" w:rsidRPr="007F4D69" w:rsidRDefault="00CD552C"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1028755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00E3DB35" w:rsidR="00343239" w:rsidRPr="007F4D69" w:rsidRDefault="004443B1"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33B665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7956BE7A" w:rsidR="00343239" w:rsidRPr="007F4D69" w:rsidRDefault="00CD552C" w:rsidP="00726C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2CA842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DF046D3" w:rsidR="00343239" w:rsidRPr="007F4D69" w:rsidRDefault="004443B1" w:rsidP="009B3289">
            <w:pPr>
              <w:spacing w:after="0" w:line="240" w:lineRule="auto"/>
              <w:ind w:left="0" w:right="74" w:firstLine="0"/>
              <w:jc w:val="right"/>
              <w:rPr>
                <w:rFonts w:ascii="Gotham Rounded Book" w:hAnsi="Gotham Rounded Book"/>
                <w:sz w:val="20"/>
                <w:szCs w:val="20"/>
              </w:rPr>
            </w:pPr>
            <w:r w:rsidRPr="004443B1">
              <w:rPr>
                <w:rFonts w:ascii="Gotham Rounded Book" w:hAnsi="Gotham Rounded Book"/>
                <w:sz w:val="20"/>
                <w:szCs w:val="20"/>
              </w:rPr>
              <w:t>107,975.27</w:t>
            </w:r>
          </w:p>
        </w:tc>
      </w:tr>
      <w:tr w:rsidR="00343239" w:rsidRPr="007F4D69" w14:paraId="5A17384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7E64DE22" w:rsidR="00343239" w:rsidRPr="007F4D69" w:rsidRDefault="004443B1"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4C7020A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15D9E3A6" w:rsidR="007F4D69" w:rsidRPr="007F4D69" w:rsidRDefault="004443B1" w:rsidP="009B3289">
            <w:pPr>
              <w:spacing w:after="0" w:line="240" w:lineRule="auto"/>
              <w:ind w:left="0" w:right="74" w:firstLine="0"/>
              <w:jc w:val="right"/>
              <w:rPr>
                <w:rFonts w:ascii="Gotham Rounded Book" w:hAnsi="Gotham Rounded Book"/>
                <w:sz w:val="20"/>
                <w:szCs w:val="20"/>
              </w:rPr>
            </w:pPr>
            <w:r w:rsidRPr="004443B1">
              <w:rPr>
                <w:rFonts w:ascii="Gotham Rounded Book" w:hAnsi="Gotham Rounded Book"/>
                <w:sz w:val="20"/>
                <w:szCs w:val="20"/>
              </w:rPr>
              <w:t>267,390.27</w:t>
            </w:r>
          </w:p>
        </w:tc>
      </w:tr>
      <w:tr w:rsidR="007F4D69" w:rsidRPr="007F4D69" w14:paraId="594829AB" w14:textId="77777777" w:rsidTr="00584F90">
        <w:trPr>
          <w:gridAfter w:val="2"/>
          <w:wAfter w:w="306"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0FD6447C" w:rsidR="007F4D69" w:rsidRPr="007F4D69" w:rsidRDefault="00CD552C"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234537A8" w14:textId="77777777" w:rsidTr="00CA643A">
        <w:trPr>
          <w:gridAfter w:val="2"/>
          <w:wAfter w:w="306"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2A0E0DC2" w:rsidR="007F4D69" w:rsidRPr="00CA643A" w:rsidRDefault="00CD552C" w:rsidP="00CA643A">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584F90" w:rsidRPr="004E31C5" w14:paraId="4ADF176D" w14:textId="77777777" w:rsidTr="00CA643A">
        <w:trPr>
          <w:gridAfter w:val="2"/>
          <w:wAfter w:w="306"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62FF065C" w:rsidR="00584F90" w:rsidRPr="00584F90" w:rsidRDefault="004443B1" w:rsidP="00584F90">
            <w:pPr>
              <w:spacing w:after="0" w:line="240" w:lineRule="auto"/>
              <w:ind w:left="0" w:right="74" w:firstLine="0"/>
              <w:jc w:val="right"/>
              <w:rPr>
                <w:rFonts w:ascii="Gotham Rounded Book" w:hAnsi="Gotham Rounded Book"/>
                <w:sz w:val="20"/>
                <w:szCs w:val="20"/>
              </w:rPr>
            </w:pPr>
            <w:r w:rsidRPr="004443B1">
              <w:rPr>
                <w:rFonts w:ascii="Gotham Rounded Book" w:hAnsi="Gotham Rounded Book"/>
                <w:sz w:val="20"/>
                <w:szCs w:val="20"/>
              </w:rPr>
              <w:t>11,146.22</w:t>
            </w:r>
          </w:p>
        </w:tc>
      </w:tr>
      <w:tr w:rsidR="00BB76D0" w:rsidRPr="004E31C5" w14:paraId="5BA7B4C1" w14:textId="77777777" w:rsidTr="00CF0818">
        <w:trPr>
          <w:gridAfter w:val="2"/>
          <w:wAfter w:w="306"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1453E113" w:rsidR="00BB76D0" w:rsidRPr="00E05A89" w:rsidRDefault="00BB76D0" w:rsidP="00563239">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563239" w:rsidRPr="00563239">
              <w:rPr>
                <w:rFonts w:ascii="Gotham Rounded Book" w:hAnsi="Gotham Rounded Book"/>
                <w:b/>
                <w:sz w:val="20"/>
                <w:szCs w:val="20"/>
              </w:rPr>
              <w:t>2,380,802.09</w:t>
            </w:r>
          </w:p>
        </w:tc>
      </w:tr>
      <w:tr w:rsidR="00BB76D0" w:rsidRPr="00E20CDA" w14:paraId="292ECB57" w14:textId="77777777" w:rsidTr="001379EC">
        <w:trPr>
          <w:trHeight w:val="255"/>
        </w:trPr>
        <w:tc>
          <w:tcPr>
            <w:tcW w:w="6036"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18"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344"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344" w:type="dxa"/>
            <w:gridSpan w:val="2"/>
            <w:tcBorders>
              <w:top w:val="nil"/>
              <w:left w:val="nil"/>
              <w:bottom w:val="nil"/>
              <w:right w:val="nil"/>
            </w:tcBorders>
            <w:shd w:val="clear" w:color="auto" w:fill="auto"/>
            <w:noWrap/>
            <w:vAlign w:val="bottom"/>
            <w:hideMark/>
          </w:tcPr>
          <w:p w14:paraId="112F3D5F" w14:textId="73AA868C" w:rsidR="00BB76D0" w:rsidRPr="00E20CDA" w:rsidRDefault="00747429" w:rsidP="00BB76D0">
            <w:pPr>
              <w:spacing w:after="0" w:line="240" w:lineRule="auto"/>
              <w:ind w:left="0" w:firstLine="0"/>
              <w:jc w:val="right"/>
              <w:rPr>
                <w:rFonts w:ascii="Gotham Rounded Book" w:hAnsi="Gotham Rounded Book"/>
                <w:sz w:val="20"/>
                <w:szCs w:val="20"/>
              </w:rPr>
            </w:pPr>
            <w:r w:rsidRPr="00747429">
              <w:rPr>
                <w:rFonts w:ascii="Gotham Rounded Book" w:hAnsi="Gotham Rounded Book"/>
                <w:sz w:val="20"/>
                <w:szCs w:val="20"/>
              </w:rPr>
              <w:t>201,089.25</w:t>
            </w:r>
          </w:p>
        </w:tc>
      </w:tr>
      <w:tr w:rsidR="00BB76D0" w:rsidRPr="00E20CDA" w14:paraId="1E9A8DF7" w14:textId="77777777" w:rsidTr="001228C9">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344" w:type="dxa"/>
            <w:gridSpan w:val="2"/>
            <w:tcBorders>
              <w:top w:val="nil"/>
              <w:left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1228C9">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344" w:type="dxa"/>
            <w:gridSpan w:val="2"/>
            <w:tcBorders>
              <w:top w:val="nil"/>
              <w:left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1228C9" w:rsidRPr="001228C9" w14:paraId="4E7230B5" w14:textId="77777777" w:rsidTr="001228C9">
        <w:trPr>
          <w:gridAfter w:val="3"/>
          <w:wAfter w:w="456" w:type="dxa"/>
          <w:trHeight w:val="270"/>
        </w:trPr>
        <w:tc>
          <w:tcPr>
            <w:tcW w:w="5954" w:type="dxa"/>
            <w:gridSpan w:val="2"/>
            <w:tcBorders>
              <w:top w:val="nil"/>
              <w:left w:val="nil"/>
              <w:bottom w:val="nil"/>
              <w:right w:val="nil"/>
            </w:tcBorders>
            <w:shd w:val="clear" w:color="auto" w:fill="auto"/>
            <w:noWrap/>
            <w:vAlign w:val="bottom"/>
          </w:tcPr>
          <w:p w14:paraId="68572FA0" w14:textId="2DA731A7" w:rsidR="001228C9" w:rsidRPr="00E20CDA" w:rsidRDefault="001228C9" w:rsidP="00BB76D0">
            <w:pPr>
              <w:spacing w:after="0" w:line="240" w:lineRule="auto"/>
              <w:ind w:left="0" w:firstLine="0"/>
              <w:jc w:val="left"/>
              <w:rPr>
                <w:rFonts w:ascii="Arial" w:eastAsia="Times New Roman" w:hAnsi="Arial" w:cs="Arial"/>
                <w:sz w:val="20"/>
                <w:szCs w:val="20"/>
                <w:lang w:eastAsia="es-MX"/>
              </w:rPr>
            </w:pPr>
            <w:r>
              <w:rPr>
                <w:rFonts w:ascii="Arial" w:eastAsia="Times New Roman" w:hAnsi="Arial" w:cs="Arial"/>
                <w:sz w:val="20"/>
                <w:szCs w:val="20"/>
                <w:lang w:eastAsia="es-MX"/>
              </w:rPr>
              <w:t>Estímulo en Demasía</w:t>
            </w:r>
          </w:p>
        </w:tc>
        <w:tc>
          <w:tcPr>
            <w:tcW w:w="1344" w:type="dxa"/>
            <w:gridSpan w:val="2"/>
            <w:tcBorders>
              <w:left w:val="nil"/>
              <w:bottom w:val="double" w:sz="6" w:space="0" w:color="auto"/>
              <w:right w:val="nil"/>
            </w:tcBorders>
            <w:shd w:val="clear" w:color="auto" w:fill="auto"/>
            <w:noWrap/>
            <w:vAlign w:val="bottom"/>
          </w:tcPr>
          <w:p w14:paraId="73CB0455" w14:textId="14A80631" w:rsidR="001228C9" w:rsidRPr="001228C9" w:rsidRDefault="00384189" w:rsidP="00747429">
            <w:pPr>
              <w:spacing w:after="0" w:line="240" w:lineRule="auto"/>
              <w:ind w:left="0" w:firstLine="0"/>
              <w:jc w:val="right"/>
              <w:rPr>
                <w:rFonts w:ascii="Gotham Rounded Book" w:hAnsi="Gotham Rounded Book"/>
                <w:sz w:val="20"/>
                <w:szCs w:val="20"/>
              </w:rPr>
            </w:pPr>
            <w:r w:rsidRPr="00384189">
              <w:rPr>
                <w:rFonts w:ascii="Gotham Rounded Book" w:hAnsi="Gotham Rounded Book"/>
                <w:sz w:val="20"/>
                <w:szCs w:val="20"/>
              </w:rPr>
              <w:t>122,129.45</w:t>
            </w:r>
          </w:p>
        </w:tc>
      </w:tr>
      <w:tr w:rsidR="00BB76D0" w:rsidRPr="004E31C5" w14:paraId="0C5C3DF3" w14:textId="77777777" w:rsidTr="001379EC">
        <w:trPr>
          <w:gridAfter w:val="3"/>
          <w:wAfter w:w="456"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344" w:type="dxa"/>
            <w:gridSpan w:val="2"/>
            <w:tcBorders>
              <w:top w:val="single" w:sz="4" w:space="0" w:color="auto"/>
              <w:left w:val="nil"/>
              <w:bottom w:val="double" w:sz="6" w:space="0" w:color="auto"/>
              <w:right w:val="nil"/>
            </w:tcBorders>
            <w:shd w:val="clear" w:color="auto" w:fill="auto"/>
            <w:noWrap/>
            <w:vAlign w:val="bottom"/>
            <w:hideMark/>
          </w:tcPr>
          <w:p w14:paraId="574EFD67" w14:textId="63E4F874" w:rsidR="00BB76D0" w:rsidRPr="004E31C5" w:rsidRDefault="00BB76D0" w:rsidP="00575F3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384189" w:rsidRPr="00384189">
              <w:rPr>
                <w:rFonts w:ascii="Gotham Rounded Book" w:hAnsi="Gotham Rounded Book"/>
                <w:b/>
                <w:sz w:val="20"/>
                <w:szCs w:val="20"/>
              </w:rPr>
              <w:t>548,623.49</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09F19477" w14:textId="77777777" w:rsidR="008E3522" w:rsidRDefault="008E3522" w:rsidP="00CF79FB">
      <w:pPr>
        <w:pStyle w:val="ROMANOS"/>
        <w:spacing w:after="0" w:line="240" w:lineRule="exact"/>
        <w:ind w:left="0" w:firstLine="0"/>
        <w:rPr>
          <w:rFonts w:ascii="Gotham Rounded Book" w:hAnsi="Gotham Rounded Book"/>
          <w:sz w:val="22"/>
          <w:szCs w:val="22"/>
        </w:rPr>
      </w:pPr>
    </w:p>
    <w:p w14:paraId="13D9594C" w14:textId="77777777" w:rsidR="008E3522" w:rsidRDefault="008E3522" w:rsidP="00CF79FB">
      <w:pPr>
        <w:pStyle w:val="ROMANOS"/>
        <w:spacing w:after="0" w:line="240" w:lineRule="exact"/>
        <w:ind w:left="0" w:firstLine="0"/>
        <w:rPr>
          <w:rFonts w:ascii="Gotham Rounded Book" w:hAnsi="Gotham Rounded Book"/>
          <w:sz w:val="22"/>
          <w:szCs w:val="22"/>
        </w:rPr>
      </w:pPr>
    </w:p>
    <w:p w14:paraId="144377B4" w14:textId="77777777" w:rsidR="008E3522" w:rsidRDefault="008E3522" w:rsidP="00CF79FB">
      <w:pPr>
        <w:pStyle w:val="ROMANOS"/>
        <w:spacing w:after="0" w:line="240" w:lineRule="exact"/>
        <w:ind w:left="0" w:firstLine="0"/>
        <w:rPr>
          <w:rFonts w:ascii="Gotham Rounded Book" w:hAnsi="Gotham Rounded Book"/>
          <w:sz w:val="22"/>
          <w:szCs w:val="22"/>
        </w:rPr>
      </w:pPr>
    </w:p>
    <w:p w14:paraId="7B53E59D" w14:textId="77777777" w:rsidR="008E3522" w:rsidRDefault="008E3522" w:rsidP="00CF79FB">
      <w:pPr>
        <w:pStyle w:val="ROMANOS"/>
        <w:spacing w:after="0" w:line="240" w:lineRule="exact"/>
        <w:ind w:left="0" w:firstLine="0"/>
        <w:rPr>
          <w:rFonts w:ascii="Gotham Rounded Book" w:hAnsi="Gotham Rounded Book"/>
          <w:sz w:val="22"/>
          <w:szCs w:val="22"/>
        </w:rPr>
      </w:pPr>
    </w:p>
    <w:p w14:paraId="5C9CC533" w14:textId="77777777" w:rsidR="008E3522" w:rsidRDefault="008E3522" w:rsidP="00CF79FB">
      <w:pPr>
        <w:pStyle w:val="ROMANOS"/>
        <w:spacing w:after="0" w:line="240" w:lineRule="exact"/>
        <w:ind w:left="0" w:firstLine="0"/>
        <w:rPr>
          <w:rFonts w:ascii="Gotham Rounded Book" w:hAnsi="Gotham Rounded Book"/>
          <w:sz w:val="22"/>
          <w:szCs w:val="22"/>
        </w:rPr>
      </w:pPr>
    </w:p>
    <w:p w14:paraId="6CFECCDA" w14:textId="77777777" w:rsidR="008E3522" w:rsidRDefault="008E3522"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1AD63606" w:rsidR="00AD079A" w:rsidRDefault="00A8599D" w:rsidP="00AD079A">
      <w:pPr>
        <w:pStyle w:val="documento"/>
      </w:pPr>
      <w:r>
        <w:t xml:space="preserve">El Instituto </w:t>
      </w:r>
      <w:r w:rsidR="00347D0B">
        <w:t xml:space="preserve">recaudado </w:t>
      </w:r>
      <w:r w:rsidR="00C5299B">
        <w:t xml:space="preserve">ingresos por </w:t>
      </w:r>
      <w:r w:rsidR="00B430B0">
        <w:t>107,126,499.50</w:t>
      </w:r>
      <w:r w:rsidR="00807FF1">
        <w:t xml:space="preserve"> </w:t>
      </w:r>
      <w:r w:rsidR="008A01A5">
        <w:t>pesos</w:t>
      </w:r>
      <w:r>
        <w:t xml:space="preserve"> </w:t>
      </w:r>
      <w:r w:rsidR="00C5299B">
        <w:t xml:space="preserve">que </w:t>
      </w:r>
      <w:r w:rsidR="00871A85">
        <w:t xml:space="preserve">corresponden a las </w:t>
      </w:r>
      <w:r w:rsidR="008A01A5">
        <w:t>T</w:t>
      </w:r>
      <w:r w:rsidR="00AD079A">
        <w:t xml:space="preserve">ransferencias </w:t>
      </w:r>
      <w:r w:rsidR="00871A85">
        <w:t>Internas y A</w:t>
      </w:r>
      <w:r w:rsidR="008A01A5">
        <w:t xml:space="preserve">signaciones al Sector Público </w:t>
      </w:r>
      <w:r w:rsidR="007136A8">
        <w:t xml:space="preserve">de </w:t>
      </w:r>
      <w:r w:rsidR="00AD079A">
        <w:t xml:space="preserve">la Secretaría de </w:t>
      </w:r>
      <w:r w:rsidR="008E3522">
        <w:t xml:space="preserve">Administración y </w:t>
      </w:r>
      <w:r w:rsidR="00AD079A">
        <w:t>Finanzas del Gobierno de la Ciudad de México</w:t>
      </w:r>
      <w:r w:rsidR="008A01A5">
        <w:t>, para la operación del Instituto</w:t>
      </w:r>
      <w:r w:rsidR="00322CBD">
        <w:t>.</w:t>
      </w:r>
      <w:r w:rsidR="00807FF1">
        <w:t xml:space="preserve"> </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28882287" w:rsidR="00B2580E" w:rsidRPr="00272BD4" w:rsidRDefault="00C67F3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071E907B" w14:textId="0BC9A398" w:rsidR="00B2580E" w:rsidRPr="00272BD4" w:rsidRDefault="00C67F39" w:rsidP="0077226A">
            <w:pPr>
              <w:pStyle w:val="ENCTAB"/>
              <w:spacing w:after="0"/>
              <w:rPr>
                <w:sz w:val="14"/>
                <w:szCs w:val="14"/>
              </w:rPr>
            </w:pPr>
            <w:r>
              <w:rPr>
                <w:sz w:val="14"/>
                <w:szCs w:val="14"/>
              </w:rPr>
              <w:t>201</w:t>
            </w:r>
            <w:r w:rsidR="0077226A">
              <w:rPr>
                <w:sz w:val="14"/>
                <w:szCs w:val="14"/>
              </w:rPr>
              <w:t>8</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76B84FBE" w:rsidR="00B2580E" w:rsidRPr="0063233F" w:rsidRDefault="00B430B0" w:rsidP="00006836">
            <w:pPr>
              <w:pStyle w:val="TEXTAB"/>
              <w:spacing w:after="0"/>
              <w:ind w:right="237"/>
              <w:jc w:val="right"/>
              <w:rPr>
                <w:sz w:val="12"/>
                <w:szCs w:val="12"/>
                <w:lang w:val="es-ES_tradnl"/>
              </w:rPr>
            </w:pPr>
            <w:r>
              <w:rPr>
                <w:sz w:val="12"/>
                <w:szCs w:val="12"/>
                <w:lang w:val="es-ES_tradnl"/>
              </w:rPr>
              <w:t>877,426.72</w:t>
            </w:r>
          </w:p>
        </w:tc>
        <w:tc>
          <w:tcPr>
            <w:tcW w:w="1418" w:type="dxa"/>
            <w:vAlign w:val="center"/>
          </w:tcPr>
          <w:p w14:paraId="106EDCDA" w14:textId="6EB1CAF1" w:rsidR="00B2580E" w:rsidRPr="0063233F" w:rsidRDefault="00CF6E55" w:rsidP="00006836">
            <w:pPr>
              <w:pStyle w:val="TEXTAB"/>
              <w:spacing w:after="0"/>
              <w:ind w:right="237"/>
              <w:jc w:val="right"/>
              <w:rPr>
                <w:sz w:val="12"/>
                <w:szCs w:val="12"/>
                <w:lang w:val="es-ES_tradnl"/>
              </w:rPr>
            </w:pPr>
            <w:r>
              <w:rPr>
                <w:sz w:val="12"/>
                <w:szCs w:val="12"/>
                <w:lang w:val="es-ES_tradnl"/>
              </w:rPr>
              <w:t>706,915.24</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3914A68E" w:rsidR="00A44101" w:rsidRDefault="00A14A95" w:rsidP="00006836">
            <w:pPr>
              <w:pStyle w:val="TEXTAB"/>
              <w:spacing w:after="0"/>
              <w:ind w:right="237"/>
              <w:jc w:val="right"/>
              <w:rPr>
                <w:sz w:val="12"/>
                <w:szCs w:val="12"/>
                <w:lang w:val="es-ES_tradnl"/>
              </w:rPr>
            </w:pPr>
            <w:r>
              <w:rPr>
                <w:sz w:val="12"/>
                <w:szCs w:val="12"/>
                <w:lang w:val="es-ES_tradnl"/>
              </w:rPr>
              <w:t>191,256.09</w:t>
            </w:r>
          </w:p>
        </w:tc>
        <w:tc>
          <w:tcPr>
            <w:tcW w:w="1418" w:type="dxa"/>
            <w:vAlign w:val="center"/>
          </w:tcPr>
          <w:p w14:paraId="2D565979" w14:textId="053B08FF" w:rsidR="00A44101" w:rsidRDefault="003D3F57" w:rsidP="00006836">
            <w:pPr>
              <w:pStyle w:val="TEXTAB"/>
              <w:spacing w:after="0"/>
              <w:ind w:right="237"/>
              <w:jc w:val="right"/>
              <w:rPr>
                <w:sz w:val="12"/>
                <w:szCs w:val="12"/>
                <w:lang w:val="es-ES_tradnl"/>
              </w:rPr>
            </w:pPr>
            <w:r>
              <w:rPr>
                <w:sz w:val="12"/>
                <w:szCs w:val="12"/>
                <w:lang w:val="es-ES_tradnl"/>
              </w:rPr>
              <w:t>1,500.00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20BE1FD4" w:rsidR="00C67F39" w:rsidRPr="0063233F" w:rsidRDefault="00DE0FB6" w:rsidP="00C67F39">
            <w:pPr>
              <w:pStyle w:val="TEXTAB"/>
              <w:spacing w:after="0"/>
              <w:ind w:right="237"/>
              <w:jc w:val="right"/>
              <w:rPr>
                <w:sz w:val="12"/>
                <w:szCs w:val="12"/>
                <w:lang w:val="es-ES_tradnl"/>
              </w:rPr>
            </w:pPr>
            <w:r>
              <w:rPr>
                <w:sz w:val="12"/>
                <w:szCs w:val="12"/>
                <w:lang w:val="es-ES_tradnl"/>
              </w:rPr>
              <w:t>1,068,682.81</w:t>
            </w:r>
          </w:p>
        </w:tc>
        <w:tc>
          <w:tcPr>
            <w:tcW w:w="1418" w:type="dxa"/>
            <w:shd w:val="clear" w:color="auto" w:fill="D2D3D5"/>
            <w:vAlign w:val="center"/>
          </w:tcPr>
          <w:p w14:paraId="79A1440D" w14:textId="2885EB46" w:rsidR="00C67F39" w:rsidRPr="0063233F" w:rsidRDefault="00CF6E55" w:rsidP="00C67F39">
            <w:pPr>
              <w:pStyle w:val="TEXTAB"/>
              <w:spacing w:after="0"/>
              <w:ind w:right="237"/>
              <w:jc w:val="right"/>
              <w:rPr>
                <w:sz w:val="12"/>
                <w:szCs w:val="12"/>
                <w:lang w:val="es-ES_tradnl"/>
              </w:rPr>
            </w:pPr>
            <w:r>
              <w:rPr>
                <w:sz w:val="12"/>
                <w:szCs w:val="12"/>
                <w:lang w:val="es-ES_tradnl"/>
              </w:rPr>
              <w:t>708,415.24</w:t>
            </w:r>
          </w:p>
        </w:tc>
      </w:tr>
    </w:tbl>
    <w:p w14:paraId="6ED60C73" w14:textId="77777777" w:rsidR="00B2580E" w:rsidRDefault="00B2580E" w:rsidP="00B2580E">
      <w:pPr>
        <w:pStyle w:val="ROMANOS"/>
        <w:spacing w:after="0" w:line="240" w:lineRule="exact"/>
      </w:pPr>
    </w:p>
    <w:p w14:paraId="556EF11E" w14:textId="68B1691B" w:rsidR="00885002" w:rsidRDefault="00740648" w:rsidP="00B2580E">
      <w:pPr>
        <w:pStyle w:val="documento"/>
      </w:pPr>
      <w:r>
        <w:t>Los ingresos financieros corresponden a los rendimientos generados en la Cuenta de Inversión a nombre del Instituto, correspondientes al mes de marzo</w:t>
      </w:r>
      <w:r w:rsidR="00F011C2">
        <w:t xml:space="preserve"> </w:t>
      </w:r>
      <w:r w:rsidR="00C06356">
        <w:t>a</w:t>
      </w:r>
      <w:r w:rsidR="00F011C2">
        <w:t xml:space="preserve"> </w:t>
      </w:r>
      <w:r w:rsidR="00CE387D">
        <w:t xml:space="preserve">septiembre </w:t>
      </w:r>
      <w:r>
        <w:t>de 2019, l</w:t>
      </w:r>
      <w:r w:rsidR="00227BE3">
        <w:t xml:space="preserve">os otros ingresos y beneficios varios por 191,256.09 </w:t>
      </w:r>
      <w:r w:rsidR="00B66284">
        <w:t xml:space="preserve">pesos </w:t>
      </w:r>
      <w:r w:rsidR="00227BE3">
        <w:t>corresponden al pago</w:t>
      </w:r>
      <w:r w:rsidR="00B66284">
        <w:t xml:space="preserve"> por </w:t>
      </w:r>
      <w:r w:rsidR="00CF0818">
        <w:t xml:space="preserve">la </w:t>
      </w:r>
      <w:r w:rsidR="00B66284">
        <w:t xml:space="preserve">indemnización </w:t>
      </w:r>
      <w:r w:rsidR="00CF0818">
        <w:t xml:space="preserve">realizada </w:t>
      </w:r>
      <w:r w:rsidR="00B66284">
        <w:t>al Instituto</w:t>
      </w:r>
      <w:r w:rsidR="00227BE3">
        <w:t xml:space="preserve"> por parte de Grupo Mexicano de Seguros, S.A. de C.V.</w:t>
      </w:r>
      <w:r w:rsidR="00B66284">
        <w:t>,</w:t>
      </w:r>
      <w:r w:rsidR="00227BE3">
        <w:t xml:space="preserve"> </w:t>
      </w:r>
      <w:r w:rsidR="00CF0818">
        <w:t xml:space="preserve">debido a </w:t>
      </w:r>
      <w:r w:rsidR="00227BE3">
        <w:t>la reparación y/o reconstrucció</w:t>
      </w:r>
      <w:r w:rsidR="00227BE3" w:rsidRPr="00227BE3">
        <w:t xml:space="preserve">n </w:t>
      </w:r>
      <w:r w:rsidR="00227BE3">
        <w:t>de los inmuebles afectados</w:t>
      </w:r>
      <w:r w:rsidR="00CF0818">
        <w:t xml:space="preserve"> del Instituto</w:t>
      </w:r>
      <w:r w:rsidR="00227BE3">
        <w:t xml:space="preserve"> </w:t>
      </w:r>
      <w:r w:rsidR="00227BE3" w:rsidRPr="00227BE3">
        <w:t xml:space="preserve">por el sismo </w:t>
      </w:r>
      <w:r w:rsidR="00227BE3">
        <w:t>que sufrió la C</w:t>
      </w:r>
      <w:r w:rsidR="00227BE3" w:rsidRPr="00227BE3">
        <w:t>iuda</w:t>
      </w:r>
      <w:r w:rsidR="00227BE3">
        <w:t>d de Mé</w:t>
      </w:r>
      <w:r w:rsidR="00227BE3" w:rsidRPr="00227BE3">
        <w:t>xico</w:t>
      </w:r>
      <w:r w:rsidR="00227BE3">
        <w:t xml:space="preserve"> el 19 de septiembre de 2017.</w:t>
      </w:r>
    </w:p>
    <w:p w14:paraId="408825CB" w14:textId="77777777" w:rsidR="00227BE3" w:rsidRDefault="00227BE3" w:rsidP="00B2580E">
      <w:pPr>
        <w:pStyle w:val="documento"/>
      </w:pPr>
    </w:p>
    <w:p w14:paraId="233F2B08" w14:textId="580C0C2B" w:rsidR="000F11EE" w:rsidRDefault="002A00D5" w:rsidP="00B2580E">
      <w:pPr>
        <w:pStyle w:val="documento"/>
      </w:pPr>
      <w:r>
        <w:t>Mediante el acuerdo 2400/SO/21-08/2019, del 21 de agosto de 2019, el Pleno del Instituto autorizó l</w:t>
      </w:r>
      <w:r w:rsidR="000F11EE">
        <w:t xml:space="preserve">a Afectación </w:t>
      </w:r>
      <w:r w:rsidR="004F1C2D">
        <w:t xml:space="preserve">Presupuestal </w:t>
      </w:r>
      <w:r w:rsidR="000F11EE">
        <w:t>Externa núm. 7</w:t>
      </w:r>
      <w:r>
        <w:t xml:space="preserve">, en la que </w:t>
      </w:r>
      <w:r w:rsidR="000F11EE">
        <w:t>increment</w:t>
      </w:r>
      <w:r>
        <w:t xml:space="preserve">ó </w:t>
      </w:r>
      <w:r w:rsidR="000F11EE">
        <w:t xml:space="preserve">el techo presupuestal por 559,829.79 pesos, monto que corresponde </w:t>
      </w:r>
      <w:r w:rsidR="004F1C2D">
        <w:t>con l</w:t>
      </w:r>
      <w:r w:rsidR="000F11EE">
        <w:t>os rendimientos financieros generados en el fondo de inversión, del mes de marzo a julio de 2019, con la finalidad de darle suficiencia presupuestal a la partida 1521”Liquidaciones por indemnizaciones y por sueldos y salarios caídos”, debido al pago condenado en el expediente número 3292/10 de la Tercera Sala del Tribunal Federal de Conciliación y Arbitraje</w:t>
      </w:r>
      <w:r w:rsidR="004F1C2D">
        <w:t xml:space="preserve"> a favor de un exfuncionario del Instituto</w:t>
      </w:r>
      <w:r w:rsidR="00503C3A">
        <w:t>.</w:t>
      </w:r>
    </w:p>
    <w:p w14:paraId="7750A4A6" w14:textId="77777777" w:rsidR="00503C3A" w:rsidRDefault="00503C3A" w:rsidP="00B2580E">
      <w:pPr>
        <w:pStyle w:val="documento"/>
      </w:pPr>
    </w:p>
    <w:p w14:paraId="0AE810B2" w14:textId="5D5AE3F7" w:rsidR="000F11EE" w:rsidRDefault="002A00D5" w:rsidP="00B2580E">
      <w:pPr>
        <w:pStyle w:val="documento"/>
      </w:pPr>
      <w:r>
        <w:t xml:space="preserve">Asimismo, con el citado acuerdo, el Pleno del Instituto </w:t>
      </w:r>
      <w:r w:rsidR="001509B9">
        <w:t xml:space="preserve">además </w:t>
      </w:r>
      <w:r>
        <w:t xml:space="preserve">autorizó incrementar el techo presupuestal por 191,256.09 pesos, </w:t>
      </w:r>
      <w:r w:rsidR="004F1C2D">
        <w:t xml:space="preserve">con la Afectación </w:t>
      </w:r>
      <w:r w:rsidR="000204BA">
        <w:t xml:space="preserve">Presupuestal </w:t>
      </w:r>
      <w:r w:rsidR="004F1C2D">
        <w:t xml:space="preserve">Externa núm. 9, del 21 de agosto de 2019, </w:t>
      </w:r>
      <w:r>
        <w:t xml:space="preserve">monto </w:t>
      </w:r>
      <w:r w:rsidR="004F1C2D">
        <w:t>que corresponde a la indemnización recibida por el Instituto por la reparación y reconstrucción del inmueble afectado por el sismo del 19 de septiembre de 2017, dando suficiencia a la partida 3511 “Conservación y Mantenimiento menor de inmuebles”.</w:t>
      </w:r>
    </w:p>
    <w:p w14:paraId="7E3B6FE3" w14:textId="77777777" w:rsidR="004F1C2D" w:rsidRDefault="004F1C2D" w:rsidP="00B2580E">
      <w:pPr>
        <w:pStyle w:val="documento"/>
      </w:pPr>
    </w:p>
    <w:p w14:paraId="49628528" w14:textId="05154FBE" w:rsidR="000F11EE" w:rsidRDefault="004F1C2D" w:rsidP="00B2580E">
      <w:pPr>
        <w:pStyle w:val="documento"/>
      </w:pPr>
      <w:r>
        <w:t>Asimismo, el monto total de incremento en el techo presupuestal con ingresos por rendimientos financieros y otros ingresos y beneficios varios, se ve reflejado en el Estado Analítico de Ingresos Presupuestarios, como ingresos por venta de bienes y servicios por 751,085.88</w:t>
      </w:r>
      <w:r w:rsidR="00784382">
        <w:t xml:space="preserve"> pesos</w:t>
      </w:r>
      <w:r>
        <w:t>.</w:t>
      </w:r>
    </w:p>
    <w:p w14:paraId="639B32A9" w14:textId="77777777" w:rsidR="000F11EE" w:rsidRDefault="000F11EE" w:rsidP="00B2580E">
      <w:pPr>
        <w:pStyle w:val="documento"/>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4893D32F" w:rsidR="00FE5ED9" w:rsidRDefault="00DC5397" w:rsidP="00BD10C7">
      <w:pPr>
        <w:pStyle w:val="documento"/>
        <w:numPr>
          <w:ilvl w:val="0"/>
          <w:numId w:val="10"/>
        </w:numPr>
        <w:tabs>
          <w:tab w:val="left" w:pos="567"/>
        </w:tabs>
      </w:pPr>
      <w:r>
        <w:t>Servicios Personales por $</w:t>
      </w:r>
      <w:r w:rsidR="00DE0FB6">
        <w:t>74,515,268.29</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72E54CFC"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importe reflejado representa la depreciación y amortización </w:t>
      </w:r>
      <w:r w:rsidR="00BE7A9F">
        <w:rPr>
          <w:rFonts w:ascii="Gotham Rounded Book" w:hAnsi="Gotham Rounded Book"/>
          <w:sz w:val="22"/>
          <w:szCs w:val="22"/>
        </w:rPr>
        <w:t xml:space="preserve">a </w:t>
      </w:r>
      <w:r w:rsidR="00CE387D">
        <w:rPr>
          <w:rFonts w:ascii="Gotham Rounded Book" w:hAnsi="Gotham Rounded Book"/>
          <w:sz w:val="22"/>
          <w:szCs w:val="22"/>
        </w:rPr>
        <w:t xml:space="preserve">septiembre </w:t>
      </w:r>
      <w:r w:rsidR="005F608E">
        <w:rPr>
          <w:rFonts w:ascii="Gotham Rounded Book" w:hAnsi="Gotham Rounded Book"/>
          <w:sz w:val="22"/>
          <w:szCs w:val="22"/>
        </w:rPr>
        <w:t>de</w:t>
      </w:r>
      <w:r>
        <w:rPr>
          <w:rFonts w:ascii="Gotham Rounded Book" w:hAnsi="Gotham Rounded Book"/>
          <w:sz w:val="22"/>
          <w:szCs w:val="22"/>
        </w:rPr>
        <w:t>l 201</w:t>
      </w:r>
      <w:r w:rsidR="005F608E">
        <w:rPr>
          <w:rFonts w:ascii="Gotham Rounded Book" w:hAnsi="Gotham Rounded Book"/>
          <w:sz w:val="22"/>
          <w:szCs w:val="22"/>
        </w:rPr>
        <w:t>9</w:t>
      </w:r>
      <w:r w:rsidR="00D93444">
        <w:rPr>
          <w:rFonts w:ascii="Gotham Rounded Book" w:hAnsi="Gotham Rounded Book"/>
          <w:sz w:val="22"/>
          <w:szCs w:val="22"/>
        </w:rPr>
        <w:t xml:space="preserve"> por </w:t>
      </w:r>
      <w:r w:rsidR="00DE0FB6">
        <w:rPr>
          <w:rFonts w:ascii="Gotham Rounded Book" w:hAnsi="Gotham Rounded Book"/>
          <w:sz w:val="22"/>
          <w:szCs w:val="22"/>
        </w:rPr>
        <w:t>752,314.41</w:t>
      </w:r>
      <w:r w:rsidR="005F608E">
        <w:rPr>
          <w:rFonts w:ascii="Gotham Rounded Book" w:hAnsi="Gotham Rounded Book"/>
          <w:sz w:val="22"/>
          <w:szCs w:val="22"/>
        </w:rPr>
        <w:t xml:space="preserve"> </w:t>
      </w:r>
      <w:r w:rsidR="00D93444">
        <w:rPr>
          <w:rFonts w:ascii="Gotham Rounded Book" w:hAnsi="Gotham Rounded Book"/>
          <w:sz w:val="22"/>
          <w:szCs w:val="22"/>
        </w:rPr>
        <w:t>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6CB49BC5" w14:textId="77777777" w:rsidR="00BE0766" w:rsidRDefault="00BE0766"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6E6335">
        <w:rPr>
          <w:b/>
        </w:rPr>
        <w:t>III)</w:t>
      </w:r>
      <w:r w:rsidRPr="006E6335">
        <w:rPr>
          <w:b/>
        </w:rPr>
        <w:tab/>
        <w:t>Notas al Estado de Variación en la Hacienda Pública</w:t>
      </w:r>
    </w:p>
    <w:p w14:paraId="1A0BEC46" w14:textId="77777777" w:rsidR="00B2580E" w:rsidRPr="00196151" w:rsidRDefault="00B2580E" w:rsidP="00B2580E">
      <w:pPr>
        <w:pStyle w:val="documento"/>
      </w:pPr>
    </w:p>
    <w:p w14:paraId="167BFAF8" w14:textId="04A07471" w:rsidR="00941FAA" w:rsidRDefault="00893641" w:rsidP="00941FAA">
      <w:pPr>
        <w:pStyle w:val="documento"/>
      </w:pPr>
      <w:r>
        <w:t>L</w:t>
      </w:r>
      <w:r w:rsidR="00941FAA" w:rsidRPr="00D704CD">
        <w:t xml:space="preserve">os montos que modifican al patrimonio generado del </w:t>
      </w:r>
      <w:r>
        <w:t xml:space="preserve">periodo corresponden </w:t>
      </w:r>
      <w:r w:rsidR="00941FAA" w:rsidRPr="00D704CD">
        <w:t xml:space="preserve">a la depreciación y amortización del </w:t>
      </w:r>
      <w:r w:rsidR="00EF770E" w:rsidRPr="00D704CD">
        <w:t xml:space="preserve">periodo </w:t>
      </w:r>
      <w:r w:rsidR="00941FAA" w:rsidRPr="00D704CD">
        <w:t xml:space="preserve">por </w:t>
      </w:r>
      <w:r w:rsidR="005D7C3E" w:rsidRPr="00D704CD">
        <w:t>$</w:t>
      </w:r>
      <w:r w:rsidR="00D93E2D">
        <w:t>513,431.04</w:t>
      </w:r>
      <w:r>
        <w:t xml:space="preserve"> </w:t>
      </w:r>
      <w:r w:rsidR="00941FAA" w:rsidRPr="00D704CD">
        <w:t xml:space="preserve">y </w:t>
      </w:r>
      <w:r w:rsidR="005D7C3E" w:rsidRPr="00D704CD">
        <w:t>$</w:t>
      </w:r>
      <w:r w:rsidR="00D93E2D">
        <w:t>238,883.37</w:t>
      </w:r>
      <w:r w:rsidR="005D7C3E" w:rsidRPr="00D704CD">
        <w:t>,</w:t>
      </w:r>
      <w:r w:rsidR="00941FAA" w:rsidRPr="00D704CD">
        <w:t xml:space="preserve"> respectivamente.</w:t>
      </w:r>
      <w:r w:rsidR="00D704CD">
        <w:t xml:space="preserve"> </w:t>
      </w:r>
    </w:p>
    <w:p w14:paraId="2837FCED" w14:textId="77777777" w:rsidR="00561495" w:rsidRDefault="00561495" w:rsidP="00B2580E">
      <w:pPr>
        <w:pStyle w:val="documento"/>
        <w:rPr>
          <w:b/>
        </w:rPr>
      </w:pPr>
    </w:p>
    <w:p w14:paraId="4ADC18DF" w14:textId="77777777" w:rsidR="00E15F7A" w:rsidRDefault="00E15F7A"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78BD3517" w:rsidR="00B2580E"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432DBE2" w14:textId="65E8A707" w:rsidR="00B2580E" w:rsidRPr="00272BD4" w:rsidRDefault="00B2580E" w:rsidP="0077226A">
            <w:pPr>
              <w:pStyle w:val="ENCTAB"/>
              <w:spacing w:after="0"/>
              <w:rPr>
                <w:sz w:val="14"/>
                <w:szCs w:val="14"/>
              </w:rPr>
            </w:pPr>
            <w:r>
              <w:rPr>
                <w:sz w:val="14"/>
                <w:szCs w:val="14"/>
              </w:rPr>
              <w:t>201</w:t>
            </w:r>
            <w:r w:rsidR="0077226A">
              <w:rPr>
                <w:sz w:val="14"/>
                <w:szCs w:val="14"/>
              </w:rPr>
              <w:t>8</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E3A2AA9" w:rsidR="00C11027" w:rsidRPr="0063233F" w:rsidRDefault="00C11027" w:rsidP="00C11027">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32931A4F" w:rsidR="00C11027" w:rsidRPr="0063233F" w:rsidRDefault="00C11027" w:rsidP="00C11027">
            <w:pPr>
              <w:pStyle w:val="TEXTAB"/>
              <w:spacing w:after="0"/>
              <w:ind w:right="237"/>
              <w:jc w:val="right"/>
              <w:rPr>
                <w:sz w:val="12"/>
                <w:szCs w:val="12"/>
                <w:lang w:val="es-ES_tradnl"/>
              </w:rPr>
            </w:pPr>
            <w:r w:rsidRPr="00C11027">
              <w:rPr>
                <w:sz w:val="12"/>
                <w:szCs w:val="12"/>
                <w:lang w:val="es-ES_tradnl"/>
              </w:rPr>
              <w:t>5,000.00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298337A8" w:rsidR="00C11027" w:rsidRPr="0063233F" w:rsidRDefault="001908CD" w:rsidP="00C11027">
            <w:pPr>
              <w:pStyle w:val="TEXTAB"/>
              <w:spacing w:after="0"/>
              <w:ind w:right="237"/>
              <w:jc w:val="right"/>
              <w:rPr>
                <w:sz w:val="12"/>
                <w:szCs w:val="12"/>
                <w:lang w:val="es-ES_tradnl"/>
              </w:rPr>
            </w:pPr>
            <w:r w:rsidRPr="001908CD">
              <w:rPr>
                <w:sz w:val="12"/>
                <w:szCs w:val="12"/>
                <w:lang w:val="es-ES_tradnl"/>
              </w:rPr>
              <w:t>29,301,257.93</w:t>
            </w:r>
          </w:p>
        </w:tc>
        <w:tc>
          <w:tcPr>
            <w:tcW w:w="1418" w:type="dxa"/>
            <w:vAlign w:val="center"/>
          </w:tcPr>
          <w:p w14:paraId="70781CEC" w14:textId="6B9D4C85" w:rsidR="00C11027" w:rsidRPr="0063233F" w:rsidRDefault="00357DEF" w:rsidP="00C11027">
            <w:pPr>
              <w:pStyle w:val="TEXTAB"/>
              <w:spacing w:after="0"/>
              <w:ind w:right="237"/>
              <w:jc w:val="right"/>
              <w:rPr>
                <w:sz w:val="12"/>
                <w:szCs w:val="12"/>
                <w:lang w:val="es-ES_tradnl"/>
              </w:rPr>
            </w:pPr>
            <w:r>
              <w:rPr>
                <w:sz w:val="12"/>
                <w:szCs w:val="12"/>
                <w:lang w:val="es-ES_tradnl"/>
              </w:rPr>
              <w:t>28,709,577.27</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868663F" w:rsidR="00C11027" w:rsidRPr="0063233F" w:rsidRDefault="00C9330E" w:rsidP="00C11027">
            <w:pPr>
              <w:pStyle w:val="TEXTAB"/>
              <w:spacing w:after="0"/>
              <w:ind w:right="237"/>
              <w:jc w:val="right"/>
              <w:rPr>
                <w:sz w:val="12"/>
                <w:szCs w:val="12"/>
                <w:lang w:val="es-ES_tradnl"/>
              </w:rPr>
            </w:pPr>
            <w:r>
              <w:rPr>
                <w:sz w:val="12"/>
                <w:szCs w:val="12"/>
                <w:lang w:val="es-ES_tradnl"/>
              </w:rPr>
              <w:t>19,118.00</w:t>
            </w:r>
          </w:p>
        </w:tc>
        <w:tc>
          <w:tcPr>
            <w:tcW w:w="1418" w:type="dxa"/>
            <w:vAlign w:val="center"/>
          </w:tcPr>
          <w:p w14:paraId="692CFD49" w14:textId="62574B21" w:rsidR="00C11027" w:rsidRPr="0063233F" w:rsidRDefault="0079171D" w:rsidP="00C11027">
            <w:pPr>
              <w:pStyle w:val="TEXTAB"/>
              <w:spacing w:after="0"/>
              <w:ind w:right="237"/>
              <w:jc w:val="right"/>
              <w:rPr>
                <w:sz w:val="12"/>
                <w:szCs w:val="12"/>
                <w:lang w:val="es-ES_tradnl"/>
              </w:rPr>
            </w:pPr>
            <w:r>
              <w:rPr>
                <w:sz w:val="12"/>
                <w:szCs w:val="12"/>
                <w:lang w:val="es-ES_tradnl"/>
              </w:rPr>
              <w:t>17,380.00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7777777" w:rsidR="00342929" w:rsidRDefault="00342929" w:rsidP="00037503">
            <w:pPr>
              <w:pStyle w:val="TEXTAB"/>
              <w:spacing w:after="0"/>
              <w:ind w:right="237"/>
              <w:jc w:val="right"/>
              <w:rPr>
                <w:sz w:val="12"/>
                <w:szCs w:val="12"/>
                <w:lang w:val="es-ES_tradnl"/>
              </w:rPr>
            </w:pPr>
          </w:p>
        </w:tc>
        <w:tc>
          <w:tcPr>
            <w:tcW w:w="1134" w:type="dxa"/>
            <w:shd w:val="clear" w:color="auto" w:fill="D2D3D5"/>
            <w:vAlign w:val="center"/>
          </w:tcPr>
          <w:p w14:paraId="510DC60E" w14:textId="1D2A076F" w:rsidR="00342929" w:rsidRPr="0063233F" w:rsidRDefault="001908CD" w:rsidP="00036656">
            <w:pPr>
              <w:pStyle w:val="TEXTAB"/>
              <w:spacing w:after="0"/>
              <w:ind w:right="237" w:hanging="740"/>
              <w:jc w:val="left"/>
              <w:rPr>
                <w:sz w:val="12"/>
                <w:szCs w:val="12"/>
                <w:lang w:val="es-ES_tradnl"/>
              </w:rPr>
            </w:pPr>
            <w:r w:rsidRPr="001908CD">
              <w:rPr>
                <w:sz w:val="12"/>
                <w:szCs w:val="12"/>
                <w:lang w:val="es-ES_tradnl"/>
              </w:rPr>
              <w:t>29,325,375.93</w:t>
            </w:r>
          </w:p>
        </w:tc>
        <w:tc>
          <w:tcPr>
            <w:tcW w:w="1276" w:type="dxa"/>
            <w:shd w:val="clear" w:color="auto" w:fill="D2D3D5"/>
            <w:vAlign w:val="center"/>
          </w:tcPr>
          <w:p w14:paraId="1873EF04" w14:textId="2836B99F" w:rsidR="00342929" w:rsidRPr="0063233F" w:rsidRDefault="00357DEF" w:rsidP="00036656">
            <w:pPr>
              <w:pStyle w:val="TEXTAB"/>
              <w:spacing w:after="0"/>
              <w:ind w:right="237" w:hanging="791"/>
              <w:jc w:val="right"/>
              <w:rPr>
                <w:sz w:val="12"/>
                <w:szCs w:val="12"/>
                <w:lang w:val="es-ES_tradnl"/>
              </w:rPr>
            </w:pPr>
            <w:r>
              <w:rPr>
                <w:sz w:val="12"/>
                <w:szCs w:val="12"/>
                <w:lang w:val="es-ES_tradnl"/>
              </w:rPr>
              <w:t>28,731,957.27</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5B4BA81" w14:textId="77777777" w:rsidR="00185461" w:rsidRDefault="00185461" w:rsidP="00B2580E">
      <w:pPr>
        <w:pStyle w:val="Texto"/>
        <w:spacing w:after="0" w:line="240" w:lineRule="exact"/>
        <w:ind w:firstLine="0"/>
        <w:rPr>
          <w:rFonts w:ascii="Gotham Rounded Book" w:hAnsi="Gotham Rounded Book"/>
          <w:sz w:val="22"/>
          <w:szCs w:val="22"/>
        </w:rPr>
      </w:pPr>
    </w:p>
    <w:p w14:paraId="55F2BEA6" w14:textId="77777777" w:rsidR="00E15F7A" w:rsidRDefault="00E15F7A"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F678C97" w:rsidR="009845F4"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711AC90" w14:textId="0D36B527" w:rsidR="009845F4" w:rsidRPr="00272BD4" w:rsidRDefault="00561495" w:rsidP="0077226A">
            <w:pPr>
              <w:pStyle w:val="ENCTAB"/>
              <w:spacing w:after="0"/>
              <w:rPr>
                <w:sz w:val="14"/>
                <w:szCs w:val="14"/>
              </w:rPr>
            </w:pPr>
            <w:r>
              <w:rPr>
                <w:sz w:val="14"/>
                <w:szCs w:val="14"/>
              </w:rPr>
              <w:t>201</w:t>
            </w:r>
            <w:r w:rsidR="0077226A">
              <w:rPr>
                <w:sz w:val="14"/>
                <w:szCs w:val="14"/>
              </w:rPr>
              <w:t>8</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62C2359A" w:rsidR="009845F4" w:rsidRPr="0063233F" w:rsidRDefault="00C30C46" w:rsidP="00295A5D">
            <w:pPr>
              <w:pStyle w:val="TEXTAB"/>
              <w:spacing w:after="0"/>
              <w:ind w:right="237"/>
              <w:jc w:val="right"/>
              <w:rPr>
                <w:sz w:val="12"/>
                <w:szCs w:val="12"/>
                <w:lang w:val="es-ES_tradnl"/>
              </w:rPr>
            </w:pPr>
            <w:r>
              <w:rPr>
                <w:sz w:val="12"/>
                <w:szCs w:val="12"/>
                <w:lang w:val="es-ES_tradnl"/>
              </w:rPr>
              <w:t>74,028.22</w:t>
            </w:r>
          </w:p>
        </w:tc>
        <w:tc>
          <w:tcPr>
            <w:tcW w:w="1418" w:type="dxa"/>
            <w:vAlign w:val="center"/>
          </w:tcPr>
          <w:p w14:paraId="6A83A2C9" w14:textId="14317178" w:rsidR="009845F4" w:rsidRPr="0063233F" w:rsidRDefault="00C30531" w:rsidP="00295A5D">
            <w:pPr>
              <w:pStyle w:val="TEXTAB"/>
              <w:spacing w:after="0"/>
              <w:ind w:right="237"/>
              <w:jc w:val="right"/>
              <w:rPr>
                <w:sz w:val="12"/>
                <w:szCs w:val="12"/>
                <w:lang w:val="es-ES_tradnl"/>
              </w:rPr>
            </w:pPr>
            <w:r>
              <w:rPr>
                <w:sz w:val="12"/>
                <w:szCs w:val="12"/>
                <w:lang w:val="es-ES_tradnl"/>
              </w:rPr>
              <w:t>63,846.28</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3401ABFB" w:rsidR="00561495" w:rsidRPr="0063233F" w:rsidRDefault="00C30C46" w:rsidP="00561495">
            <w:pPr>
              <w:pStyle w:val="TEXTAB"/>
              <w:spacing w:after="0"/>
              <w:ind w:right="237"/>
              <w:jc w:val="right"/>
              <w:rPr>
                <w:sz w:val="12"/>
                <w:szCs w:val="12"/>
                <w:lang w:val="es-ES_tradnl"/>
              </w:rPr>
            </w:pPr>
            <w:r>
              <w:rPr>
                <w:sz w:val="12"/>
                <w:szCs w:val="12"/>
                <w:lang w:val="es-ES_tradnl"/>
              </w:rPr>
              <w:t>74,028.22</w:t>
            </w:r>
          </w:p>
        </w:tc>
        <w:tc>
          <w:tcPr>
            <w:tcW w:w="1418" w:type="dxa"/>
            <w:shd w:val="clear" w:color="auto" w:fill="D2D3D5"/>
            <w:vAlign w:val="center"/>
          </w:tcPr>
          <w:p w14:paraId="03F00027" w14:textId="2D14B439" w:rsidR="00561495" w:rsidRPr="0063233F" w:rsidRDefault="00C30531" w:rsidP="00561495">
            <w:pPr>
              <w:pStyle w:val="TEXTAB"/>
              <w:spacing w:after="0"/>
              <w:ind w:right="237"/>
              <w:jc w:val="right"/>
              <w:rPr>
                <w:sz w:val="12"/>
                <w:szCs w:val="12"/>
                <w:lang w:val="es-ES_tradnl"/>
              </w:rPr>
            </w:pPr>
            <w:r>
              <w:rPr>
                <w:sz w:val="12"/>
                <w:szCs w:val="12"/>
                <w:lang w:val="es-ES_tradnl"/>
              </w:rPr>
              <w:t>63,846.28</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485B34E5" w14:textId="0B44AC4F" w:rsidR="0008766B" w:rsidRDefault="0008766B" w:rsidP="0008766B">
      <w:pPr>
        <w:pStyle w:val="documento"/>
      </w:pPr>
      <w:r>
        <w:t xml:space="preserve">Las adquisiciones de activos intangibles se realizaron con los recursos de las transferencias realizadas por la Secretaría de Administración y Finanzas del Gobierno de la Ciudad de México al </w:t>
      </w:r>
      <w:proofErr w:type="spellStart"/>
      <w:r>
        <w:t>Info</w:t>
      </w:r>
      <w:proofErr w:type="spellEnd"/>
      <w:r w:rsidR="00D74496">
        <w:t xml:space="preserve"> y se encuentra registras en otras aplicaciones de inversión.</w:t>
      </w:r>
    </w:p>
    <w:p w14:paraId="6E092296" w14:textId="77777777" w:rsidR="0008766B" w:rsidRDefault="0008766B" w:rsidP="0008766B">
      <w:pPr>
        <w:pStyle w:val="documento"/>
      </w:pPr>
    </w:p>
    <w:p w14:paraId="6F80B5D2" w14:textId="77777777" w:rsidR="0008766B" w:rsidRDefault="0008766B" w:rsidP="0008766B">
      <w:pPr>
        <w:pStyle w:val="documento"/>
      </w:pPr>
    </w:p>
    <w:p w14:paraId="37CC37B2" w14:textId="5EA9EC8F" w:rsidR="0008766B" w:rsidRDefault="0008766B" w:rsidP="0008766B">
      <w:pPr>
        <w:pStyle w:val="documento"/>
        <w:numPr>
          <w:ilvl w:val="0"/>
          <w:numId w:val="11"/>
        </w:numPr>
        <w:tabs>
          <w:tab w:val="left" w:pos="6521"/>
        </w:tabs>
      </w:pPr>
      <w:r>
        <w:t xml:space="preserve">Intangibles. </w:t>
      </w:r>
      <w:r>
        <w:tab/>
      </w:r>
      <w:r w:rsidR="00E65810">
        <w:t>282,967.50</w:t>
      </w:r>
      <w:r w:rsidRPr="009D0D0E">
        <w:t xml:space="preserve">  pesos</w:t>
      </w:r>
    </w:p>
    <w:p w14:paraId="5B613C1A" w14:textId="78BDA63C" w:rsidR="00863E4A" w:rsidRDefault="00863E4A" w:rsidP="0008766B">
      <w:pPr>
        <w:pStyle w:val="documento"/>
        <w:numPr>
          <w:ilvl w:val="0"/>
          <w:numId w:val="11"/>
        </w:numPr>
        <w:tabs>
          <w:tab w:val="left" w:pos="6521"/>
        </w:tabs>
      </w:pPr>
      <w:r>
        <w:t>Bienes muebles</w:t>
      </w:r>
      <w:r>
        <w:tab/>
        <w:t>132,472.00 pesos</w:t>
      </w:r>
    </w:p>
    <w:p w14:paraId="30816BA0" w14:textId="77777777" w:rsidR="0008766B" w:rsidRDefault="0008766B" w:rsidP="0008766B">
      <w:pPr>
        <w:pStyle w:val="documento"/>
      </w:pPr>
    </w:p>
    <w:p w14:paraId="698B75A9" w14:textId="77777777" w:rsidR="00A32803" w:rsidRDefault="00A32803" w:rsidP="00B2580E">
      <w:pPr>
        <w:pStyle w:val="Texto"/>
        <w:spacing w:after="0" w:line="240" w:lineRule="exact"/>
        <w:ind w:firstLine="0"/>
        <w:rPr>
          <w:rFonts w:ascii="Gotham Rounded Book" w:hAnsi="Gotham Rounded Book"/>
          <w:sz w:val="22"/>
          <w:szCs w:val="22"/>
        </w:rPr>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029FEA85" w:rsidR="00B2580E" w:rsidRPr="00272BD4" w:rsidRDefault="00F57CB6"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CF7B810" w14:textId="02312074" w:rsidR="00B2580E" w:rsidRPr="00272BD4" w:rsidRDefault="00F57CB6" w:rsidP="0077226A">
            <w:pPr>
              <w:pStyle w:val="ENCTAB"/>
              <w:spacing w:after="0"/>
              <w:rPr>
                <w:sz w:val="14"/>
                <w:szCs w:val="14"/>
              </w:rPr>
            </w:pPr>
            <w:r>
              <w:rPr>
                <w:sz w:val="14"/>
                <w:szCs w:val="14"/>
              </w:rPr>
              <w:t>201</w:t>
            </w:r>
            <w:r w:rsidR="0077226A">
              <w:rPr>
                <w:sz w:val="14"/>
                <w:szCs w:val="14"/>
              </w:rPr>
              <w:t>8</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7AB06271" w:rsidR="00FF3D06" w:rsidRPr="0063233F" w:rsidRDefault="008D4A01" w:rsidP="00FF3D06">
            <w:pPr>
              <w:pStyle w:val="TEXTAB"/>
              <w:spacing w:after="0"/>
              <w:ind w:right="237"/>
              <w:jc w:val="right"/>
              <w:rPr>
                <w:sz w:val="12"/>
                <w:szCs w:val="12"/>
                <w:lang w:val="es-ES_tradnl"/>
              </w:rPr>
            </w:pPr>
            <w:r>
              <w:rPr>
                <w:sz w:val="12"/>
                <w:szCs w:val="12"/>
                <w:lang w:val="es-ES_tradnl"/>
              </w:rPr>
              <w:t>513,431.04</w:t>
            </w:r>
          </w:p>
        </w:tc>
        <w:tc>
          <w:tcPr>
            <w:tcW w:w="1418" w:type="dxa"/>
            <w:vAlign w:val="center"/>
          </w:tcPr>
          <w:p w14:paraId="26D29CDB" w14:textId="37AD667F" w:rsidR="00FF3D06" w:rsidRPr="0063233F" w:rsidRDefault="00D616FC" w:rsidP="00FF3D06">
            <w:pPr>
              <w:pStyle w:val="TEXTAB"/>
              <w:spacing w:after="0"/>
              <w:ind w:right="237"/>
              <w:jc w:val="right"/>
              <w:rPr>
                <w:sz w:val="12"/>
                <w:szCs w:val="12"/>
                <w:lang w:val="es-ES_tradnl"/>
              </w:rPr>
            </w:pPr>
            <w:r>
              <w:rPr>
                <w:sz w:val="12"/>
                <w:szCs w:val="12"/>
                <w:lang w:val="es-ES_tradnl"/>
              </w:rPr>
              <w:t>1,268,400.61</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FF423A0" w:rsidR="00FF3D06" w:rsidRPr="0063233F" w:rsidRDefault="008D4A01" w:rsidP="00FF3D06">
            <w:pPr>
              <w:pStyle w:val="TEXTAB"/>
              <w:spacing w:after="0"/>
              <w:ind w:right="237"/>
              <w:jc w:val="right"/>
              <w:rPr>
                <w:sz w:val="12"/>
                <w:szCs w:val="12"/>
                <w:lang w:val="es-ES_tradnl"/>
              </w:rPr>
            </w:pPr>
            <w:r>
              <w:rPr>
                <w:sz w:val="12"/>
                <w:szCs w:val="12"/>
                <w:lang w:val="es-ES_tradnl"/>
              </w:rPr>
              <w:t>238,883.37</w:t>
            </w:r>
          </w:p>
        </w:tc>
        <w:tc>
          <w:tcPr>
            <w:tcW w:w="1418" w:type="dxa"/>
            <w:vAlign w:val="center"/>
          </w:tcPr>
          <w:p w14:paraId="4C1C163B" w14:textId="032AC354" w:rsidR="00FF3D06" w:rsidRPr="0063233F" w:rsidRDefault="00D616FC" w:rsidP="00FF3D06">
            <w:pPr>
              <w:pStyle w:val="TEXTAB"/>
              <w:spacing w:after="0"/>
              <w:ind w:right="237"/>
              <w:jc w:val="right"/>
              <w:rPr>
                <w:sz w:val="12"/>
                <w:szCs w:val="12"/>
                <w:lang w:val="es-ES_tradnl"/>
              </w:rPr>
            </w:pPr>
            <w:r>
              <w:rPr>
                <w:sz w:val="12"/>
                <w:szCs w:val="12"/>
                <w:lang w:val="es-ES_tradnl"/>
              </w:rPr>
              <w:t>565,695.87</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479189F8" w14:textId="77777777" w:rsidR="00C01CBA" w:rsidRDefault="00C01CBA" w:rsidP="00B2580E">
      <w:pPr>
        <w:pStyle w:val="documento"/>
        <w:rPr>
          <w:b/>
          <w:smallCaps/>
        </w:rPr>
      </w:pPr>
    </w:p>
    <w:p w14:paraId="306EDAEA" w14:textId="77777777" w:rsidR="004C7B19" w:rsidRDefault="004C7B19" w:rsidP="00B2580E">
      <w:pPr>
        <w:pStyle w:val="documento"/>
        <w:rPr>
          <w:b/>
          <w:smallCaps/>
        </w:rPr>
      </w:pPr>
    </w:p>
    <w:p w14:paraId="27D10EE9" w14:textId="77777777" w:rsidR="004C7B19" w:rsidRDefault="004C7B19" w:rsidP="00B2580E">
      <w:pPr>
        <w:pStyle w:val="documento"/>
        <w:rPr>
          <w:b/>
          <w:smallCaps/>
        </w:rPr>
      </w:pPr>
    </w:p>
    <w:p w14:paraId="1A35DA90" w14:textId="77777777" w:rsidR="004C7B19" w:rsidRDefault="004C7B19" w:rsidP="00B2580E">
      <w:pPr>
        <w:pStyle w:val="documento"/>
        <w:rPr>
          <w:b/>
          <w:smallCaps/>
        </w:rPr>
      </w:pPr>
    </w:p>
    <w:p w14:paraId="1F0E7897" w14:textId="77777777" w:rsidR="004C7B19" w:rsidRDefault="004C7B19" w:rsidP="00B2580E">
      <w:pPr>
        <w:pStyle w:val="documento"/>
        <w:rPr>
          <w:b/>
          <w:smallCaps/>
        </w:rPr>
      </w:pPr>
    </w:p>
    <w:p w14:paraId="536BB039" w14:textId="77777777" w:rsidR="004C7B19" w:rsidRDefault="004C7B19" w:rsidP="00B2580E">
      <w:pPr>
        <w:pStyle w:val="documento"/>
        <w:rPr>
          <w:b/>
          <w:smallCaps/>
        </w:rPr>
      </w:pPr>
    </w:p>
    <w:p w14:paraId="09350E21" w14:textId="77777777" w:rsidR="004C7B19" w:rsidRDefault="004C7B19"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67D7965C" w14:textId="4FC9B074" w:rsidR="00AC09E9" w:rsidRDefault="00892A47" w:rsidP="00E5374F">
      <w:pPr>
        <w:pStyle w:val="documento"/>
      </w:pPr>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31.65pt;width:486.1pt;height:439.25pt;z-index:251659264;mso-position-horizontal-relative:text;mso-position-vertical-relative:text">
            <v:imagedata r:id="rId8" o:title=""/>
            <w10:wrap type="square" side="right"/>
          </v:shape>
          <o:OLEObject Type="Embed" ProgID="Excel.Sheet.12" ShapeID="_x0000_s1028" DrawAspect="Content" ObjectID="_1632238328" r:id="rId9"/>
        </w:object>
      </w:r>
    </w:p>
    <w:bookmarkStart w:id="0" w:name="_MON_1545548817"/>
    <w:bookmarkEnd w:id="0"/>
    <w:p w14:paraId="30826480" w14:textId="0B880833" w:rsidR="00ED3089" w:rsidRDefault="00BF7441" w:rsidP="00C01CBA">
      <w:pPr>
        <w:pStyle w:val="documento"/>
      </w:pPr>
      <w:r>
        <w:object w:dxaOrig="9791" w:dyaOrig="4257" w14:anchorId="6BBB3279">
          <v:shape id="_x0000_i1025" type="#_x0000_t75" style="width:473.35pt;height:297.65pt" o:ole="">
            <v:imagedata r:id="rId10" o:title=""/>
          </v:shape>
          <o:OLEObject Type="Embed" ProgID="Excel.Sheet.12" ShapeID="_x0000_i1025" DrawAspect="Content" ObjectID="_1632238327" r:id="rId11"/>
        </w:object>
      </w:r>
    </w:p>
    <w:p w14:paraId="505ADB82" w14:textId="3B75C7E5" w:rsidR="00C01CBA" w:rsidRPr="003B2B12" w:rsidRDefault="00C01CBA" w:rsidP="00C01CBA">
      <w:pPr>
        <w:pStyle w:val="documento"/>
        <w:rPr>
          <w:b/>
        </w:rPr>
      </w:pPr>
      <w:r w:rsidRPr="00C01CBA">
        <w:rPr>
          <w:b/>
        </w:rPr>
        <w:t xml:space="preserve"> </w:t>
      </w: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32DA139"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.2.2</w:t>
      </w:r>
      <w:r w:rsidRPr="0070342E">
        <w:rPr>
          <w:rFonts w:ascii="Gotham Rounded Book" w:hAnsi="Gotham Rounded Book"/>
          <w:sz w:val="22"/>
          <w:szCs w:val="22"/>
        </w:rPr>
        <w:t>/</w:t>
      </w:r>
      <w:r w:rsidR="00912B06">
        <w:rPr>
          <w:rFonts w:ascii="Gotham Rounded Book" w:hAnsi="Gotham Rounded Book"/>
          <w:sz w:val="22"/>
          <w:szCs w:val="22"/>
        </w:rPr>
        <w:t>023</w:t>
      </w:r>
      <w:r w:rsidR="00B37FFB" w:rsidRPr="0070342E">
        <w:rPr>
          <w:rFonts w:ascii="Gotham Rounded Book" w:hAnsi="Gotham Rounded Book"/>
          <w:sz w:val="22"/>
          <w:szCs w:val="22"/>
        </w:rPr>
        <w:t>/</w:t>
      </w:r>
      <w:r w:rsidRPr="0070342E">
        <w:rPr>
          <w:rFonts w:ascii="Gotham Rounded Book" w:hAnsi="Gotham Rounded Book"/>
          <w:sz w:val="22"/>
          <w:szCs w:val="22"/>
        </w:rPr>
        <w:t>201</w:t>
      </w:r>
      <w:r w:rsidR="00912B06">
        <w:rPr>
          <w:rFonts w:ascii="Gotham Rounded Book" w:hAnsi="Gotham Rounded Book"/>
          <w:sz w:val="22"/>
          <w:szCs w:val="22"/>
        </w:rPr>
        <w:t>9 del 15</w:t>
      </w:r>
      <w:r w:rsidRPr="0070342E">
        <w:rPr>
          <w:rFonts w:ascii="Gotham Rounded Book" w:hAnsi="Gotham Rounded Book"/>
          <w:sz w:val="22"/>
          <w:szCs w:val="22"/>
        </w:rPr>
        <w:t xml:space="preserve"> de </w:t>
      </w:r>
      <w:r w:rsidR="00912B06">
        <w:rPr>
          <w:rFonts w:ascii="Gotham Rounded Book" w:hAnsi="Gotham Rounded Book"/>
          <w:sz w:val="22"/>
          <w:szCs w:val="22"/>
        </w:rPr>
        <w:t xml:space="preserve">marzo </w:t>
      </w:r>
      <w:r w:rsidRPr="0070342E">
        <w:rPr>
          <w:rFonts w:ascii="Gotham Rounded Book" w:hAnsi="Gotham Rounded Book"/>
          <w:sz w:val="22"/>
          <w:szCs w:val="22"/>
        </w:rPr>
        <w:t>de 201</w:t>
      </w:r>
      <w:r w:rsidR="00912B06">
        <w:rPr>
          <w:rFonts w:ascii="Gotham Rounded Book" w:hAnsi="Gotham Rounded Book"/>
          <w:sz w:val="22"/>
          <w:szCs w:val="22"/>
        </w:rPr>
        <w:t>9</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ejercicio 201</w:t>
      </w:r>
      <w:r w:rsidR="00912B06">
        <w:rPr>
          <w:rFonts w:ascii="Gotham Rounded Book" w:hAnsi="Gotham Rounded Book"/>
          <w:sz w:val="22"/>
          <w:szCs w:val="22"/>
        </w:rPr>
        <w:t>8</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$1</w:t>
      </w:r>
      <w:r w:rsidR="00912B06">
        <w:rPr>
          <w:rFonts w:ascii="Gotham Rounded Book" w:hAnsi="Gotham Rounded Book"/>
          <w:sz w:val="22"/>
          <w:szCs w:val="22"/>
        </w:rPr>
        <w:t>3</w:t>
      </w:r>
      <w:r w:rsidRPr="0070342E">
        <w:rPr>
          <w:rFonts w:ascii="Gotham Rounded Book" w:hAnsi="Gotham Rounded Book"/>
          <w:sz w:val="22"/>
          <w:szCs w:val="22"/>
        </w:rPr>
        <w:t>,</w:t>
      </w:r>
      <w:r w:rsidR="00912B06">
        <w:rPr>
          <w:rFonts w:ascii="Gotham Rounded Book" w:hAnsi="Gotham Rounded Book"/>
          <w:sz w:val="22"/>
          <w:szCs w:val="22"/>
        </w:rPr>
        <w:t>926</w:t>
      </w:r>
      <w:r w:rsidRPr="0070342E">
        <w:rPr>
          <w:rFonts w:ascii="Gotham Rounded Book" w:hAnsi="Gotham Rounded Book"/>
          <w:sz w:val="22"/>
          <w:szCs w:val="22"/>
        </w:rPr>
        <w:t>,</w:t>
      </w:r>
      <w:r w:rsidR="00912B06">
        <w:rPr>
          <w:rFonts w:ascii="Gotham Rounded Book" w:hAnsi="Gotham Rounded Book"/>
          <w:sz w:val="22"/>
          <w:szCs w:val="22"/>
        </w:rPr>
        <w:t>521.16</w:t>
      </w:r>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2019</w:t>
      </w:r>
      <w:r w:rsidRPr="0070342E">
        <w:rPr>
          <w:rFonts w:ascii="Gotham Rounded Book" w:hAnsi="Gotham Rounded Book"/>
          <w:sz w:val="22"/>
          <w:szCs w:val="22"/>
        </w:rPr>
        <w:t xml:space="preserve"> corresponde a la</w:t>
      </w:r>
      <w:r w:rsidR="00B95EAE" w:rsidRPr="0070342E">
        <w:rPr>
          <w:rFonts w:ascii="Gotham Rounded Book" w:hAnsi="Gotham Rounded Book"/>
          <w:sz w:val="22"/>
          <w:szCs w:val="22"/>
        </w:rPr>
        <w:t xml:space="preserve"> cantidad de $2,</w:t>
      </w:r>
      <w:r w:rsidR="00912B06">
        <w:rPr>
          <w:rFonts w:ascii="Gotham Rounded Book" w:hAnsi="Gotham Rounded Book"/>
          <w:sz w:val="22"/>
          <w:szCs w:val="22"/>
        </w:rPr>
        <w:t>234</w:t>
      </w:r>
      <w:r w:rsidR="00B95EAE" w:rsidRPr="0070342E">
        <w:rPr>
          <w:rFonts w:ascii="Gotham Rounded Book" w:hAnsi="Gotham Rounded Book"/>
          <w:sz w:val="22"/>
          <w:szCs w:val="22"/>
        </w:rPr>
        <w:t>,</w:t>
      </w:r>
      <w:r w:rsidR="00912B06">
        <w:rPr>
          <w:rFonts w:ascii="Gotham Rounded Book" w:hAnsi="Gotham Rounded Book"/>
          <w:sz w:val="22"/>
          <w:szCs w:val="22"/>
        </w:rPr>
        <w:t>611</w:t>
      </w:r>
      <w:r w:rsidRPr="0070342E">
        <w:rPr>
          <w:rFonts w:ascii="Gotham Rounded Book" w:hAnsi="Gotham Rounded Book"/>
          <w:sz w:val="22"/>
          <w:szCs w:val="22"/>
        </w:rPr>
        <w:t>.</w:t>
      </w:r>
      <w:r w:rsidR="00912B06">
        <w:rPr>
          <w:rFonts w:ascii="Gotham Rounded Book" w:hAnsi="Gotham Rounded Book"/>
          <w:sz w:val="22"/>
          <w:szCs w:val="22"/>
        </w:rPr>
        <w:t>76</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B35897B"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997856" w:rsidRPr="0070342E">
        <w:rPr>
          <w:rFonts w:ascii="Gotham Rounded Book" w:hAnsi="Gotham Rounded Book"/>
          <w:sz w:val="22"/>
          <w:szCs w:val="22"/>
        </w:rPr>
        <w:t>1</w:t>
      </w:r>
      <w:r w:rsidR="00997856">
        <w:rPr>
          <w:rFonts w:ascii="Gotham Rounded Book" w:hAnsi="Gotham Rounded Book"/>
          <w:sz w:val="22"/>
          <w:szCs w:val="22"/>
        </w:rPr>
        <w:t>3</w:t>
      </w:r>
      <w:proofErr w:type="gramStart"/>
      <w:r w:rsidR="00997856" w:rsidRPr="0070342E">
        <w:rPr>
          <w:rFonts w:ascii="Gotham Rounded Book" w:hAnsi="Gotham Rounded Book"/>
          <w:sz w:val="22"/>
          <w:szCs w:val="22"/>
        </w:rPr>
        <w:t>,</w:t>
      </w:r>
      <w:r w:rsidR="00997856">
        <w:rPr>
          <w:rFonts w:ascii="Gotham Rounded Book" w:hAnsi="Gotham Rounded Book"/>
          <w:sz w:val="22"/>
          <w:szCs w:val="22"/>
        </w:rPr>
        <w:t>926</w:t>
      </w:r>
      <w:r w:rsidR="00997856" w:rsidRPr="0070342E">
        <w:rPr>
          <w:rFonts w:ascii="Gotham Rounded Book" w:hAnsi="Gotham Rounded Book"/>
          <w:sz w:val="22"/>
          <w:szCs w:val="22"/>
        </w:rPr>
        <w:t>,</w:t>
      </w:r>
      <w:r w:rsidR="00997856">
        <w:rPr>
          <w:rFonts w:ascii="Gotham Rounded Book" w:hAnsi="Gotham Rounded Book"/>
          <w:sz w:val="22"/>
          <w:szCs w:val="22"/>
        </w:rPr>
        <w:t>521.16</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1E33BCE"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997856" w:rsidRPr="0070342E">
        <w:rPr>
          <w:rFonts w:ascii="Gotham Rounded Book" w:hAnsi="Gotham Rounded Book"/>
          <w:sz w:val="22"/>
          <w:szCs w:val="22"/>
        </w:rPr>
        <w:t>1</w:t>
      </w:r>
      <w:r w:rsidR="00997856">
        <w:rPr>
          <w:rFonts w:ascii="Gotham Rounded Book" w:hAnsi="Gotham Rounded Book"/>
          <w:sz w:val="22"/>
          <w:szCs w:val="22"/>
        </w:rPr>
        <w:t>3</w:t>
      </w:r>
      <w:proofErr w:type="gramStart"/>
      <w:r w:rsidR="00997856" w:rsidRPr="0070342E">
        <w:rPr>
          <w:rFonts w:ascii="Gotham Rounded Book" w:hAnsi="Gotham Rounded Book"/>
          <w:sz w:val="22"/>
          <w:szCs w:val="22"/>
        </w:rPr>
        <w:t>,</w:t>
      </w:r>
      <w:r w:rsidR="00997856">
        <w:rPr>
          <w:rFonts w:ascii="Gotham Rounded Book" w:hAnsi="Gotham Rounded Book"/>
          <w:sz w:val="22"/>
          <w:szCs w:val="22"/>
        </w:rPr>
        <w:t>926</w:t>
      </w:r>
      <w:r w:rsidR="00997856" w:rsidRPr="0070342E">
        <w:rPr>
          <w:rFonts w:ascii="Gotham Rounded Book" w:hAnsi="Gotham Rounded Book"/>
          <w:sz w:val="22"/>
          <w:szCs w:val="22"/>
        </w:rPr>
        <w:t>,</w:t>
      </w:r>
      <w:r w:rsidR="00997856">
        <w:rPr>
          <w:rFonts w:ascii="Gotham Rounded Book" w:hAnsi="Gotham Rounded Book"/>
          <w:sz w:val="22"/>
          <w:szCs w:val="22"/>
        </w:rPr>
        <w:t>521.16</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5025CE7E" w14:textId="77777777" w:rsidR="00B37FFB" w:rsidRDefault="00B37FFB" w:rsidP="00B37FFB">
      <w:pPr>
        <w:pStyle w:val="Prrafodelista"/>
        <w:rPr>
          <w:rFonts w:ascii="Gotham Rounded Book" w:hAnsi="Gotham Rounded Book"/>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77777777"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44624">
        <w:rPr>
          <w:rFonts w:ascii="Gotham Rounded Book" w:hAnsi="Gotham Rounded Book"/>
          <w:sz w:val="22"/>
          <w:szCs w:val="22"/>
        </w:rPr>
        <w:t>143,448,360.00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201</w:t>
      </w:r>
      <w:r w:rsidR="00932DC9">
        <w:rPr>
          <w:rFonts w:ascii="Gotham Rounded Book" w:hAnsi="Gotham Rounded Book"/>
          <w:sz w:val="22"/>
          <w:szCs w:val="22"/>
        </w:rPr>
        <w:t>9</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3111328E"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 xml:space="preserve">a las asignaciones presupuestales realizadas por la Secretaría de </w:t>
      </w:r>
      <w:r w:rsidR="00DF05D9">
        <w:rPr>
          <w:rFonts w:ascii="Gotham Rounded Book" w:hAnsi="Gotham Rounded Book"/>
          <w:sz w:val="22"/>
          <w:szCs w:val="22"/>
        </w:rPr>
        <w:t xml:space="preserve">Administración y </w:t>
      </w:r>
      <w:r w:rsidR="00FB7D4B">
        <w:rPr>
          <w:rFonts w:ascii="Gotham Rounded Book" w:hAnsi="Gotham Rounded Book"/>
          <w:sz w:val="22"/>
          <w:szCs w:val="22"/>
        </w:rPr>
        <w:t>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0443DCC1"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w:t>
      </w:r>
      <w:r w:rsidR="00DF05D9">
        <w:rPr>
          <w:rFonts w:ascii="Gotham Rounded Book" w:hAnsi="Gotham Rounded Book"/>
          <w:sz w:val="22"/>
          <w:szCs w:val="22"/>
        </w:rPr>
        <w:t>9</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6A2211">
        <w:rPr>
          <w:rFonts w:ascii="Gotham Rounded Book" w:hAnsi="Gotham Rounded Book"/>
          <w:sz w:val="22"/>
          <w:szCs w:val="22"/>
        </w:rPr>
        <w:t>143,448,360.00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5BBDBE74"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08D2368E" w14:textId="77777777" w:rsidR="00613449" w:rsidRDefault="0061344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37E77FF5" w14:textId="77777777" w:rsidR="00661E72" w:rsidRDefault="00661E72" w:rsidP="00913086">
      <w:pPr>
        <w:pStyle w:val="documento"/>
        <w:rPr>
          <w:b/>
        </w:rPr>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3CC84CB6"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t xml:space="preserve"> Asimismo, con el Acuerdo 0436/</w:t>
      </w:r>
      <w:r w:rsidR="00613449">
        <w:t>SO</w:t>
      </w:r>
      <w:r>
        <w:t>/13-03/2019 del 13 de marzo de 2019, se aprobó el Programa Operativo Anual y el Presupuesto de Egresos del Instituto, para el ejercicio fiscal 2019.</w:t>
      </w:r>
    </w:p>
    <w:p w14:paraId="66812995" w14:textId="77777777" w:rsidR="00C27D0E" w:rsidRDefault="00C27D0E" w:rsidP="00254975">
      <w:pPr>
        <w:pStyle w:val="documento"/>
        <w:tabs>
          <w:tab w:val="left" w:pos="567"/>
        </w:tabs>
        <w:rPr>
          <w:b/>
        </w:rPr>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7777777"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de conformidad con el Decreto de 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201</w:t>
      </w:r>
      <w:r w:rsidR="00E15015">
        <w:t>9</w:t>
      </w:r>
      <w:r w:rsidR="00856078" w:rsidRPr="00C73C17">
        <w:t xml:space="preserve"> aprobado por </w:t>
      </w:r>
      <w:r w:rsidR="00E15015">
        <w:t xml:space="preserve">el Congreso de la Ciudad de México, </w:t>
      </w:r>
      <w:r w:rsidR="004473DF">
        <w:t xml:space="preserve"> 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4473DF" w:rsidRPr="004473DF">
        <w:t>31</w:t>
      </w:r>
      <w:r w:rsidR="006A545E" w:rsidRPr="004473DF">
        <w:t xml:space="preserve"> de diciembre de 201</w:t>
      </w:r>
      <w:r w:rsidR="00E15015">
        <w:t>8</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realizaron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 xml:space="preserve">su Programa Operativo Anual.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lastRenderedPageBreak/>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059AC9A9" w14:textId="77777777" w:rsidR="00F45DB6" w:rsidRDefault="00F45DB6" w:rsidP="00BD0E8B">
      <w:pPr>
        <w:pStyle w:val="documento"/>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467B6F" w14:textId="77777777" w:rsidR="00216A41" w:rsidRDefault="00216A41" w:rsidP="00EA486A">
      <w:pPr>
        <w:pStyle w:val="documento"/>
        <w:rPr>
          <w:b/>
          <w:sz w:val="16"/>
          <w:szCs w:val="16"/>
        </w:rPr>
      </w:pPr>
    </w:p>
    <w:p w14:paraId="6EB67181" w14:textId="77777777" w:rsidR="009D3AA6" w:rsidRDefault="009D3AA6" w:rsidP="00EA486A">
      <w:pPr>
        <w:pStyle w:val="documento"/>
        <w:rPr>
          <w:b/>
          <w:sz w:val="16"/>
          <w:szCs w:val="16"/>
        </w:rPr>
      </w:pP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56658883" w14:textId="77777777" w:rsidR="00AD59E1" w:rsidRPr="000B5882" w:rsidRDefault="00AD59E1" w:rsidP="00AD59E1">
      <w:pPr>
        <w:pStyle w:val="documento"/>
        <w:ind w:left="567"/>
        <w:rPr>
          <w:b/>
        </w:rPr>
      </w:pPr>
    </w:p>
    <w:p w14:paraId="5D14BA78" w14:textId="77777777" w:rsidR="00BD0E8B" w:rsidRDefault="00BD0E8B" w:rsidP="00BD0E8B">
      <w:pPr>
        <w:pStyle w:val="documento"/>
      </w:pPr>
      <w:r>
        <w:lastRenderedPageBreak/>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261A33D8" w:rsidR="00BD0E8B" w:rsidRDefault="00BD0E8B" w:rsidP="00BD0E8B">
      <w:pPr>
        <w:pStyle w:val="documento"/>
      </w:pPr>
      <w:r>
        <w:t>Para financiar sus gastos de operación y de inversión, el Instituto recibe ministraciones d</w:t>
      </w:r>
      <w:r w:rsidR="00F45DB6">
        <w:t>e recursos,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4F4E37A1" w:rsidR="003226FB" w:rsidRP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893091">
        <w:rPr>
          <w:rFonts w:ascii="Gotham Rounded Book" w:hAnsi="Gotham Rounded Book"/>
        </w:rPr>
        <w:t>3</w:t>
      </w:r>
      <w:r w:rsidR="00F74368">
        <w:rPr>
          <w:rFonts w:ascii="Gotham Rounded Book" w:hAnsi="Gotham Rounded Book"/>
        </w:rPr>
        <w:t>0</w:t>
      </w:r>
      <w:r w:rsidR="00C27D0E">
        <w:rPr>
          <w:rFonts w:ascii="Gotham Rounded Book" w:hAnsi="Gotham Rounded Book"/>
        </w:rPr>
        <w:t xml:space="preserve"> de </w:t>
      </w:r>
      <w:r w:rsidR="00F74368">
        <w:rPr>
          <w:rFonts w:ascii="Gotham Rounded Book" w:hAnsi="Gotham Rounded Book"/>
        </w:rPr>
        <w:t xml:space="preserve">septiembre </w:t>
      </w:r>
      <w:r w:rsidR="003B7F56">
        <w:rPr>
          <w:rFonts w:ascii="Gotham Rounded Book" w:hAnsi="Gotham Rounded Book"/>
        </w:rPr>
        <w:t>d</w:t>
      </w:r>
      <w:r w:rsidR="00305056">
        <w:rPr>
          <w:rFonts w:ascii="Gotham Rounded Book" w:hAnsi="Gotham Rounded Book"/>
        </w:rPr>
        <w:t xml:space="preserve">e </w:t>
      </w:r>
      <w:r w:rsidR="003226FB" w:rsidRPr="003226FB">
        <w:rPr>
          <w:rFonts w:ascii="Gotham Rounded Book" w:hAnsi="Gotham Rounded Book"/>
        </w:rPr>
        <w:t>201</w:t>
      </w:r>
      <w:r w:rsidR="003B7F56">
        <w:rPr>
          <w:rFonts w:ascii="Gotham Rounded Book" w:hAnsi="Gotham Rounded Book"/>
        </w:rPr>
        <w:t>9</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A01CD9" w14:paraId="41F253D4" w14:textId="77777777" w:rsidTr="004B486C">
        <w:trPr>
          <w:trHeight w:val="325"/>
        </w:trPr>
        <w:tc>
          <w:tcPr>
            <w:tcW w:w="6511" w:type="dxa"/>
            <w:tcBorders>
              <w:top w:val="single" w:sz="4" w:space="0" w:color="auto"/>
              <w:left w:val="single" w:sz="4" w:space="0" w:color="auto"/>
              <w:bottom w:val="single" w:sz="4" w:space="0" w:color="auto"/>
              <w:right w:val="single" w:sz="4" w:space="0" w:color="auto"/>
            </w:tcBorders>
            <w:shd w:val="clear" w:color="auto" w:fill="auto"/>
            <w:vAlign w:val="bottom"/>
          </w:tcPr>
          <w:p w14:paraId="580A46F4" w14:textId="77777777" w:rsidR="00015040" w:rsidRPr="00A01CD9" w:rsidRDefault="00015040" w:rsidP="0000174D">
            <w:pPr>
              <w:spacing w:after="0"/>
              <w:rPr>
                <w:rFonts w:ascii="Gotham Rounded Book" w:hAnsi="Gotham Rounded Book"/>
              </w:rPr>
            </w:pPr>
            <w:r w:rsidRPr="00A01CD9">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3E644D54" w:rsidR="00015040" w:rsidRPr="00A01CD9" w:rsidRDefault="00C80184" w:rsidP="00613449">
            <w:pPr>
              <w:spacing w:after="0"/>
              <w:jc w:val="right"/>
              <w:rPr>
                <w:rFonts w:ascii="Gotham Rounded Book" w:hAnsi="Gotham Rounded Book"/>
              </w:rPr>
            </w:pPr>
            <w:r w:rsidRPr="00A01CD9">
              <w:rPr>
                <w:rFonts w:ascii="Gotham Rounded Book" w:hAnsi="Gotham Rounded Book"/>
              </w:rPr>
              <w:t>$</w:t>
            </w:r>
            <w:r w:rsidR="00744336" w:rsidRPr="00744336">
              <w:rPr>
                <w:rFonts w:ascii="Gotham Rounded Book" w:hAnsi="Gotham Rounded Book"/>
              </w:rPr>
              <w:t>106</w:t>
            </w:r>
            <w:r w:rsidR="00744336">
              <w:rPr>
                <w:rFonts w:ascii="Gotham Rounded Book" w:hAnsi="Gotham Rounded Book"/>
              </w:rPr>
              <w:t>,</w:t>
            </w:r>
            <w:r w:rsidR="00744336" w:rsidRPr="00744336">
              <w:rPr>
                <w:rFonts w:ascii="Gotham Rounded Book" w:hAnsi="Gotham Rounded Book"/>
              </w:rPr>
              <w:t>711</w:t>
            </w:r>
            <w:r w:rsidR="00744336">
              <w:rPr>
                <w:rFonts w:ascii="Gotham Rounded Book" w:hAnsi="Gotham Rounded Book"/>
              </w:rPr>
              <w:t>,</w:t>
            </w:r>
            <w:r w:rsidR="00744336" w:rsidRPr="00744336">
              <w:rPr>
                <w:rFonts w:ascii="Gotham Rounded Book" w:hAnsi="Gotham Rounded Book"/>
              </w:rPr>
              <w:t>060</w:t>
            </w:r>
            <w:r w:rsidR="00744336">
              <w:rPr>
                <w:rFonts w:ascii="Gotham Rounded Book" w:hAnsi="Gotham Rounded Book"/>
              </w:rPr>
              <w:t>.00</w:t>
            </w:r>
          </w:p>
        </w:tc>
      </w:tr>
      <w:tr w:rsidR="00015040" w:rsidRPr="00A01CD9" w14:paraId="534BFA08"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A01CD9" w:rsidRDefault="00015040" w:rsidP="0000174D">
            <w:pPr>
              <w:spacing w:after="0"/>
              <w:rPr>
                <w:rFonts w:ascii="Gotham Rounded Book" w:hAnsi="Gotham Rounded Book"/>
              </w:rPr>
            </w:pPr>
            <w:r w:rsidRPr="00A01CD9">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06A789FE" w:rsidR="00015040" w:rsidRPr="00A01CD9" w:rsidRDefault="00D22E6E" w:rsidP="002F427D">
            <w:pPr>
              <w:spacing w:after="0"/>
              <w:jc w:val="right"/>
              <w:rPr>
                <w:rFonts w:ascii="Gotham Rounded Book" w:hAnsi="Gotham Rounded Book"/>
              </w:rPr>
            </w:pPr>
            <w:r>
              <w:rPr>
                <w:rFonts w:ascii="Gotham Rounded Book" w:hAnsi="Gotham Rounded Book"/>
              </w:rPr>
              <w:t>$</w:t>
            </w:r>
            <w:r w:rsidR="002F427D">
              <w:rPr>
                <w:rFonts w:ascii="Gotham Rounded Book" w:hAnsi="Gotham Rounded Book"/>
              </w:rPr>
              <w:t>415,439.50</w:t>
            </w:r>
          </w:p>
        </w:tc>
      </w:tr>
      <w:tr w:rsidR="009D4085" w:rsidRPr="0046342F" w14:paraId="680488CD"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tcPr>
          <w:p w14:paraId="24C3D89A" w14:textId="77777777" w:rsidR="009D4085" w:rsidRPr="00A01CD9" w:rsidRDefault="009D4085" w:rsidP="009D4085">
            <w:pPr>
              <w:spacing w:after="0"/>
              <w:rPr>
                <w:rFonts w:ascii="Gotham Rounded Book" w:hAnsi="Gotham Rounded Book"/>
              </w:rPr>
            </w:pPr>
            <w:r w:rsidRPr="00A01CD9">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67254ADA" w:rsidR="009D4085" w:rsidRPr="00A01CD9" w:rsidRDefault="009D4085" w:rsidP="00661E72">
            <w:pPr>
              <w:spacing w:after="0"/>
              <w:jc w:val="right"/>
              <w:rPr>
                <w:rFonts w:ascii="Gotham Rounded Book" w:hAnsi="Gotham Rounded Book"/>
              </w:rPr>
            </w:pPr>
            <w:r w:rsidRPr="00A01CD9">
              <w:rPr>
                <w:rFonts w:ascii="Gotham Rounded Book" w:hAnsi="Gotham Rounded Book"/>
              </w:rPr>
              <w:t>$</w:t>
            </w:r>
            <w:r w:rsidR="00661E72">
              <w:rPr>
                <w:rFonts w:ascii="Gotham Rounded Book" w:hAnsi="Gotham Rounded Book"/>
              </w:rPr>
              <w:t>107,126,499.50</w:t>
            </w:r>
          </w:p>
        </w:tc>
      </w:tr>
    </w:tbl>
    <w:p w14:paraId="3B6E94E3" w14:textId="77777777" w:rsidR="003226FB" w:rsidRDefault="003226FB"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518D3985"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5B729A">
        <w:rPr>
          <w:rFonts w:ascii="Gotham Rounded Book" w:hAnsi="Gotham Rounded Book"/>
        </w:rPr>
        <w:t xml:space="preserve">de enero al </w:t>
      </w:r>
      <w:r w:rsidR="00671701">
        <w:rPr>
          <w:rFonts w:ascii="Gotham Rounded Book" w:hAnsi="Gotham Rounded Book"/>
        </w:rPr>
        <w:t>3</w:t>
      </w:r>
      <w:r w:rsidR="00F74368">
        <w:rPr>
          <w:rFonts w:ascii="Gotham Rounded Book" w:hAnsi="Gotham Rounded Book"/>
        </w:rPr>
        <w:t>0</w:t>
      </w:r>
      <w:r w:rsidR="009D3AA6">
        <w:rPr>
          <w:rFonts w:ascii="Gotham Rounded Book" w:hAnsi="Gotham Rounded Book"/>
        </w:rPr>
        <w:t xml:space="preserve"> </w:t>
      </w:r>
      <w:r>
        <w:rPr>
          <w:rFonts w:ascii="Gotham Rounded Book" w:hAnsi="Gotham Rounded Book"/>
        </w:rPr>
        <w:t>de</w:t>
      </w:r>
      <w:r w:rsidR="00AD7D29">
        <w:rPr>
          <w:rFonts w:ascii="Gotham Rounded Book" w:hAnsi="Gotham Rounded Book"/>
        </w:rPr>
        <w:t xml:space="preserve"> </w:t>
      </w:r>
      <w:r w:rsidR="00F74368">
        <w:rPr>
          <w:rFonts w:ascii="Gotham Rounded Book" w:hAnsi="Gotham Rounded Book"/>
        </w:rPr>
        <w:t xml:space="preserve">septiembre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201</w:t>
      </w:r>
      <w:r w:rsidR="00E37592">
        <w:rPr>
          <w:rFonts w:ascii="Gotham Rounded Book" w:hAnsi="Gotham Rounded Book"/>
        </w:rPr>
        <w:t>9</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6694BC8B" w:rsidR="00015040" w:rsidRPr="001233CF" w:rsidRDefault="003F6904" w:rsidP="00954A0A">
            <w:pPr>
              <w:spacing w:after="0"/>
              <w:jc w:val="right"/>
              <w:rPr>
                <w:rFonts w:ascii="Gotham Rounded Book" w:hAnsi="Gotham Rounded Book"/>
              </w:rPr>
            </w:pPr>
            <w:r w:rsidRPr="003F6904">
              <w:rPr>
                <w:rFonts w:ascii="Gotham Rounded Book" w:hAnsi="Gotham Rounded Book"/>
              </w:rPr>
              <w:t>107</w:t>
            </w:r>
            <w:r>
              <w:rPr>
                <w:rFonts w:ascii="Gotham Rounded Book" w:hAnsi="Gotham Rounded Book"/>
              </w:rPr>
              <w:t>,</w:t>
            </w:r>
            <w:r w:rsidRPr="003F6904">
              <w:rPr>
                <w:rFonts w:ascii="Gotham Rounded Book" w:hAnsi="Gotham Rounded Book"/>
              </w:rPr>
              <w:t>877</w:t>
            </w:r>
            <w:r>
              <w:rPr>
                <w:rFonts w:ascii="Gotham Rounded Book" w:hAnsi="Gotham Rounded Book"/>
              </w:rPr>
              <w:t>,</w:t>
            </w:r>
            <w:r w:rsidRPr="003F6904">
              <w:rPr>
                <w:rFonts w:ascii="Gotham Rounded Book" w:hAnsi="Gotham Rounded Book"/>
              </w:rPr>
              <w:t>585.</w:t>
            </w:r>
            <w:r w:rsidR="00954A0A">
              <w:rPr>
                <w:rFonts w:ascii="Gotham Rounded Book" w:hAnsi="Gotham Rounded Book"/>
              </w:rPr>
              <w:t>38</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3C623AF5" w:rsidR="00015040" w:rsidRPr="009D3AA6" w:rsidRDefault="00AB4934" w:rsidP="00A01CD9">
            <w:pPr>
              <w:spacing w:after="0"/>
              <w:jc w:val="right"/>
              <w:rPr>
                <w:rFonts w:ascii="Gotham Rounded Book" w:hAnsi="Gotham Rounded Book"/>
              </w:rPr>
            </w:pPr>
            <w:r w:rsidRPr="00AB4934">
              <w:rPr>
                <w:rFonts w:ascii="Gotham Rounded Book" w:hAnsi="Gotham Rounded Book"/>
              </w:rPr>
              <w:t>81,392,587.23</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50C12546" w:rsidR="00015040" w:rsidRPr="009D3AA6" w:rsidRDefault="008B4A55" w:rsidP="005B729A">
            <w:pPr>
              <w:spacing w:after="0"/>
              <w:jc w:val="right"/>
              <w:rPr>
                <w:rFonts w:ascii="Gotham Rounded Book" w:hAnsi="Gotham Rounded Book"/>
              </w:rPr>
            </w:pPr>
            <w:r w:rsidRPr="008B4A55">
              <w:rPr>
                <w:rFonts w:ascii="Gotham Rounded Book" w:hAnsi="Gotham Rounded Book"/>
              </w:rPr>
              <w:t>26,484,998.15</w:t>
            </w:r>
          </w:p>
        </w:tc>
      </w:tr>
    </w:tbl>
    <w:p w14:paraId="0C5E8651" w14:textId="77777777" w:rsidR="00A4409D" w:rsidRDefault="00A4409D" w:rsidP="00735F7E">
      <w:pPr>
        <w:pStyle w:val="Textoindependiente22"/>
        <w:rPr>
          <w:rFonts w:ascii="Gotham Rounded Book" w:eastAsia="Calibri" w:hAnsi="Gotham Rounded Book"/>
          <w:b/>
          <w:sz w:val="22"/>
          <w:szCs w:val="22"/>
          <w:lang w:val="es-MX" w:eastAsia="en-US"/>
        </w:rPr>
      </w:pPr>
    </w:p>
    <w:p w14:paraId="6FD517DA" w14:textId="77777777" w:rsidR="009D3AA6" w:rsidRDefault="009D3AA6" w:rsidP="00735F7E">
      <w:pPr>
        <w:pStyle w:val="Textoindependiente22"/>
        <w:rPr>
          <w:rFonts w:ascii="Gotham Rounded Book" w:eastAsia="Calibri" w:hAnsi="Gotham Rounded Book"/>
          <w:b/>
          <w:sz w:val="22"/>
          <w:szCs w:val="22"/>
          <w:lang w:val="es-MX" w:eastAsia="en-US"/>
        </w:rPr>
      </w:pPr>
    </w:p>
    <w:p w14:paraId="338262B0" w14:textId="7A39A144" w:rsidR="00F54AFD" w:rsidRDefault="00F54AFD" w:rsidP="00F54AFD">
      <w:pPr>
        <w:pStyle w:val="documento"/>
      </w:pPr>
      <w:r>
        <w:t xml:space="preserve">El presupuesto modificado corresponde al total de las transferencias, asignaciones, subsidios y otras ayudas por </w:t>
      </w:r>
      <w:r w:rsidR="006E179C">
        <w:t>107,126,499.50</w:t>
      </w:r>
      <w:r>
        <w:t xml:space="preserve"> pesos, más </w:t>
      </w:r>
      <w:r w:rsidR="003165E3">
        <w:t xml:space="preserve">el incremento al techo presupuestal por 751,085.88 pesos, autorizado por el Pleno del Instituto mediante acuerdo 2400/SO/21-08/2019, </w:t>
      </w:r>
      <w:r>
        <w:t xml:space="preserve">con la Afectación Presupuestal Externa núm. 7, por 559,829.79 pesos, monto que </w:t>
      </w:r>
      <w:r w:rsidR="003165E3">
        <w:t>proviene d</w:t>
      </w:r>
      <w:r>
        <w:t xml:space="preserve">e los rendimientos financieros generados en el fondo de inversión, del mes de marzo a julio de 2019, con la finalidad de darle suficiencia presupuestal a la partida 1521”Liquidaciones por indemnizaciones y por sueldos y salarios caídos”, debido al pago condenado en el expediente número 3292/10 de la Tercera Sala del Tribunal Federal de Conciliación y Arbitraje a favor de un exfuncionario del Instituto y la Afectación Presupuestal Externa núm. 9, por 191,256.09 pesos, monto que corresponde a la </w:t>
      </w:r>
      <w:r>
        <w:lastRenderedPageBreak/>
        <w:t>indemnización recibida por el Instituto por la reparación y reconstrucción del inmueble afectado por el sismo del 19 de septiembre de 2017, dando suficiencia a la partida 3511 “Conservación y Mantenimiento menor de inmuebles”.</w:t>
      </w:r>
    </w:p>
    <w:p w14:paraId="2C10D354" w14:textId="77777777" w:rsidR="00F54AFD" w:rsidRDefault="00F54AFD" w:rsidP="00F54AFD">
      <w:pPr>
        <w:pStyle w:val="documento"/>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7FA27632" w:rsidR="00735F7E" w:rsidRDefault="00735F7E" w:rsidP="00735F7E">
      <w:pPr>
        <w:spacing w:after="0" w:line="240" w:lineRule="auto"/>
        <w:ind w:left="0" w:firstLine="0"/>
        <w:rPr>
          <w:rFonts w:ascii="Gotham Rounded Book" w:hAnsi="Gotham Rounded Book"/>
        </w:rPr>
      </w:pPr>
      <w:r w:rsidRPr="008F4FFE">
        <w:rPr>
          <w:rFonts w:ascii="Gotham Rounded Book" w:hAnsi="Gotham Rounded Book"/>
        </w:rPr>
        <w:t xml:space="preserve">Los estados financieros y sus notas fueron autorizados para su emisión el </w:t>
      </w:r>
      <w:r w:rsidR="005E533C">
        <w:rPr>
          <w:rFonts w:ascii="Gotham Rounded Book" w:hAnsi="Gotham Rounded Book"/>
        </w:rPr>
        <w:t>9</w:t>
      </w:r>
      <w:bookmarkStart w:id="1" w:name="_GoBack"/>
      <w:bookmarkEnd w:id="1"/>
      <w:r w:rsidR="000048B7" w:rsidRPr="0092407E">
        <w:rPr>
          <w:rFonts w:ascii="Gotham Rounded Book" w:hAnsi="Gotham Rounded Book"/>
        </w:rPr>
        <w:t xml:space="preserve"> de </w:t>
      </w:r>
      <w:r w:rsidR="00F74368">
        <w:rPr>
          <w:rFonts w:ascii="Gotham Rounded Book" w:hAnsi="Gotham Rounded Book"/>
        </w:rPr>
        <w:t xml:space="preserve">octubre de </w:t>
      </w:r>
      <w:r w:rsidRPr="0092407E">
        <w:rPr>
          <w:rFonts w:ascii="Gotham Rounded Book" w:hAnsi="Gotham Rounded Book"/>
        </w:rPr>
        <w:t>201</w:t>
      </w:r>
      <w:r w:rsidR="009404B9" w:rsidRPr="0092407E">
        <w:rPr>
          <w:rFonts w:ascii="Gotham Rounded Book" w:hAnsi="Gotham Rounded Book"/>
        </w:rPr>
        <w:t>9</w:t>
      </w:r>
      <w:r w:rsidRPr="008F4FFE">
        <w:rPr>
          <w:rFonts w:ascii="Gotham Rounded Book" w:hAnsi="Gotham Rounded Book"/>
        </w:rPr>
        <w:t xml:space="preserve"> por los</w:t>
      </w:r>
      <w:r w:rsidRPr="00326DAB">
        <w:rPr>
          <w:rFonts w:ascii="Gotham Rounded Book" w:hAnsi="Gotham Rounded Book"/>
        </w:rPr>
        <w:t xml:space="preserve"> funcionarios del Instituto de </w:t>
      </w:r>
      <w:r w:rsidR="00E37592">
        <w:rPr>
          <w:rFonts w:ascii="Gotham Rounded Book" w:hAnsi="Gotham Rounded Book"/>
        </w:rPr>
        <w:t xml:space="preserve">Transparencia, </w:t>
      </w:r>
      <w:r w:rsidRPr="00326DAB">
        <w:rPr>
          <w:rFonts w:ascii="Gotham Rounded Book" w:hAnsi="Gotham Rounded Book"/>
        </w:rPr>
        <w:t>Acceso a la Información Pública</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p w14:paraId="0DA84F0C" w14:textId="77777777" w:rsidR="00216A41" w:rsidRPr="00735F7E" w:rsidRDefault="00216A41"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4BC7EBA9"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CESAR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9C0008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xml:space="preserve">: </w:t>
            </w:r>
            <w:r w:rsidR="0079303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2CF5F924" w14:textId="77777777" w:rsidR="009D3AA6" w:rsidRDefault="009D3AA6"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9664" w14:textId="77777777" w:rsidR="00203B0D" w:rsidRDefault="00203B0D" w:rsidP="00193049">
      <w:pPr>
        <w:spacing w:after="0" w:line="240" w:lineRule="auto"/>
      </w:pPr>
      <w:r>
        <w:separator/>
      </w:r>
    </w:p>
  </w:endnote>
  <w:endnote w:type="continuationSeparator" w:id="0">
    <w:p w14:paraId="78809088" w14:textId="77777777" w:rsidR="00203B0D" w:rsidRDefault="00203B0D"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892A47" w:rsidRDefault="00892A47">
        <w:pPr>
          <w:pStyle w:val="Piedepgina"/>
          <w:pBdr>
            <w:top w:val="single" w:sz="4" w:space="1" w:color="D9D9D9" w:themeColor="background1" w:themeShade="D9"/>
          </w:pBdr>
          <w:jc w:val="right"/>
        </w:pPr>
        <w:r>
          <w:fldChar w:fldCharType="begin"/>
        </w:r>
        <w:r>
          <w:instrText>PAGE   \* MERGEFORMAT</w:instrText>
        </w:r>
        <w:r>
          <w:fldChar w:fldCharType="separate"/>
        </w:r>
        <w:r w:rsidR="005E533C" w:rsidRPr="005E533C">
          <w:rPr>
            <w:noProof/>
            <w:lang w:val="es-ES"/>
          </w:rPr>
          <w:t>16</w:t>
        </w:r>
        <w:r>
          <w:fldChar w:fldCharType="end"/>
        </w:r>
        <w:r>
          <w:rPr>
            <w:lang w:val="es-ES"/>
          </w:rPr>
          <w:t xml:space="preserve"> | </w:t>
        </w:r>
        <w:r>
          <w:rPr>
            <w:color w:val="7F7F7F" w:themeColor="background1" w:themeShade="7F"/>
            <w:spacing w:val="60"/>
            <w:lang w:val="es-ES"/>
          </w:rPr>
          <w:t>Página</w:t>
        </w:r>
      </w:p>
    </w:sdtContent>
  </w:sdt>
  <w:p w14:paraId="7BC210FB" w14:textId="77777777" w:rsidR="00892A47" w:rsidRDefault="00892A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892A47" w:rsidRDefault="00892A47">
    <w:pPr>
      <w:pStyle w:val="Piedepgina"/>
    </w:pPr>
  </w:p>
  <w:p w14:paraId="7AAD7220" w14:textId="77777777" w:rsidR="00892A47" w:rsidRDefault="00892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29E7E" w14:textId="77777777" w:rsidR="00203B0D" w:rsidRDefault="00203B0D" w:rsidP="00193049">
      <w:pPr>
        <w:spacing w:after="0" w:line="240" w:lineRule="auto"/>
      </w:pPr>
      <w:r>
        <w:separator/>
      </w:r>
    </w:p>
  </w:footnote>
  <w:footnote w:type="continuationSeparator" w:id="0">
    <w:p w14:paraId="1ADD21CF" w14:textId="77777777" w:rsidR="00203B0D" w:rsidRDefault="00203B0D"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892A47" w:rsidRDefault="00892A47">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5"/>
  </w:num>
  <w:num w:numId="5">
    <w:abstractNumId w:val="9"/>
  </w:num>
  <w:num w:numId="6">
    <w:abstractNumId w:val="1"/>
  </w:num>
  <w:num w:numId="7">
    <w:abstractNumId w:val="8"/>
  </w:num>
  <w:num w:numId="8">
    <w:abstractNumId w:val="11"/>
  </w:num>
  <w:num w:numId="9">
    <w:abstractNumId w:val="10"/>
  </w:num>
  <w:num w:numId="10">
    <w:abstractNumId w:val="12"/>
  </w:num>
  <w:num w:numId="11">
    <w:abstractNumId w:val="4"/>
  </w:num>
  <w:num w:numId="12">
    <w:abstractNumId w:val="3"/>
  </w:num>
  <w:num w:numId="13">
    <w:abstractNumId w:val="2"/>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7E3"/>
    <w:rsid w:val="000048B7"/>
    <w:rsid w:val="00005246"/>
    <w:rsid w:val="000061AB"/>
    <w:rsid w:val="00006836"/>
    <w:rsid w:val="00006B8B"/>
    <w:rsid w:val="00006C29"/>
    <w:rsid w:val="00006C7D"/>
    <w:rsid w:val="00010478"/>
    <w:rsid w:val="000106CE"/>
    <w:rsid w:val="0001237C"/>
    <w:rsid w:val="0001284A"/>
    <w:rsid w:val="00012E1D"/>
    <w:rsid w:val="000140A1"/>
    <w:rsid w:val="00015040"/>
    <w:rsid w:val="00015C1E"/>
    <w:rsid w:val="00015D1D"/>
    <w:rsid w:val="0001638E"/>
    <w:rsid w:val="0001723E"/>
    <w:rsid w:val="00017294"/>
    <w:rsid w:val="00017652"/>
    <w:rsid w:val="000204BA"/>
    <w:rsid w:val="00021060"/>
    <w:rsid w:val="00021848"/>
    <w:rsid w:val="00021CA5"/>
    <w:rsid w:val="00021E5D"/>
    <w:rsid w:val="000224B5"/>
    <w:rsid w:val="0002363C"/>
    <w:rsid w:val="00026647"/>
    <w:rsid w:val="0003036F"/>
    <w:rsid w:val="00031E5B"/>
    <w:rsid w:val="00032FD7"/>
    <w:rsid w:val="00034508"/>
    <w:rsid w:val="00034672"/>
    <w:rsid w:val="00036656"/>
    <w:rsid w:val="00037359"/>
    <w:rsid w:val="00037503"/>
    <w:rsid w:val="00037933"/>
    <w:rsid w:val="00040716"/>
    <w:rsid w:val="000426AF"/>
    <w:rsid w:val="000433D9"/>
    <w:rsid w:val="000433EE"/>
    <w:rsid w:val="0004374B"/>
    <w:rsid w:val="00044624"/>
    <w:rsid w:val="00045070"/>
    <w:rsid w:val="00045C72"/>
    <w:rsid w:val="00047159"/>
    <w:rsid w:val="00047375"/>
    <w:rsid w:val="00050828"/>
    <w:rsid w:val="00050FBE"/>
    <w:rsid w:val="000519B0"/>
    <w:rsid w:val="00052570"/>
    <w:rsid w:val="00052B8D"/>
    <w:rsid w:val="0005347D"/>
    <w:rsid w:val="0005484E"/>
    <w:rsid w:val="00056034"/>
    <w:rsid w:val="000618B0"/>
    <w:rsid w:val="000618B5"/>
    <w:rsid w:val="00064777"/>
    <w:rsid w:val="00064C5E"/>
    <w:rsid w:val="0007004C"/>
    <w:rsid w:val="00073577"/>
    <w:rsid w:val="000736D9"/>
    <w:rsid w:val="00073A8A"/>
    <w:rsid w:val="0007440C"/>
    <w:rsid w:val="00076389"/>
    <w:rsid w:val="000769AC"/>
    <w:rsid w:val="00077974"/>
    <w:rsid w:val="00077D33"/>
    <w:rsid w:val="00080E28"/>
    <w:rsid w:val="00082F17"/>
    <w:rsid w:val="000843E0"/>
    <w:rsid w:val="00085192"/>
    <w:rsid w:val="0008625F"/>
    <w:rsid w:val="0008766B"/>
    <w:rsid w:val="00087919"/>
    <w:rsid w:val="00092040"/>
    <w:rsid w:val="00095F73"/>
    <w:rsid w:val="000A0FF9"/>
    <w:rsid w:val="000A312B"/>
    <w:rsid w:val="000A5BA2"/>
    <w:rsid w:val="000A6229"/>
    <w:rsid w:val="000A7DBB"/>
    <w:rsid w:val="000B1303"/>
    <w:rsid w:val="000B1C81"/>
    <w:rsid w:val="000B2FF3"/>
    <w:rsid w:val="000B3517"/>
    <w:rsid w:val="000B415D"/>
    <w:rsid w:val="000B4F63"/>
    <w:rsid w:val="000B501A"/>
    <w:rsid w:val="000B5882"/>
    <w:rsid w:val="000B6603"/>
    <w:rsid w:val="000B6BED"/>
    <w:rsid w:val="000B7242"/>
    <w:rsid w:val="000C03B4"/>
    <w:rsid w:val="000C0945"/>
    <w:rsid w:val="000C0FCF"/>
    <w:rsid w:val="000C2C4E"/>
    <w:rsid w:val="000C4F36"/>
    <w:rsid w:val="000C5150"/>
    <w:rsid w:val="000C560E"/>
    <w:rsid w:val="000C5762"/>
    <w:rsid w:val="000C57F9"/>
    <w:rsid w:val="000C5EF6"/>
    <w:rsid w:val="000C60E5"/>
    <w:rsid w:val="000D0F8C"/>
    <w:rsid w:val="000D210B"/>
    <w:rsid w:val="000D30B2"/>
    <w:rsid w:val="000D30DB"/>
    <w:rsid w:val="000D3B4B"/>
    <w:rsid w:val="000D446E"/>
    <w:rsid w:val="000D5522"/>
    <w:rsid w:val="000D6A51"/>
    <w:rsid w:val="000D7012"/>
    <w:rsid w:val="000E0930"/>
    <w:rsid w:val="000E1697"/>
    <w:rsid w:val="000E16D7"/>
    <w:rsid w:val="000E3FF5"/>
    <w:rsid w:val="000E4C49"/>
    <w:rsid w:val="000E6DEC"/>
    <w:rsid w:val="000F047B"/>
    <w:rsid w:val="000F1187"/>
    <w:rsid w:val="000F11EE"/>
    <w:rsid w:val="000F14A0"/>
    <w:rsid w:val="000F1F7C"/>
    <w:rsid w:val="000F244F"/>
    <w:rsid w:val="000F2B65"/>
    <w:rsid w:val="000F36AA"/>
    <w:rsid w:val="000F42D2"/>
    <w:rsid w:val="00100CC3"/>
    <w:rsid w:val="00101E7F"/>
    <w:rsid w:val="001022A1"/>
    <w:rsid w:val="001027AB"/>
    <w:rsid w:val="0010620C"/>
    <w:rsid w:val="00106444"/>
    <w:rsid w:val="001064BE"/>
    <w:rsid w:val="00107D24"/>
    <w:rsid w:val="00111852"/>
    <w:rsid w:val="00111A2D"/>
    <w:rsid w:val="00114631"/>
    <w:rsid w:val="001155F1"/>
    <w:rsid w:val="00116182"/>
    <w:rsid w:val="00121AAB"/>
    <w:rsid w:val="001228C9"/>
    <w:rsid w:val="00122B23"/>
    <w:rsid w:val="001233CF"/>
    <w:rsid w:val="001237A6"/>
    <w:rsid w:val="00124277"/>
    <w:rsid w:val="00124773"/>
    <w:rsid w:val="00125823"/>
    <w:rsid w:val="0012680A"/>
    <w:rsid w:val="00130664"/>
    <w:rsid w:val="00133D97"/>
    <w:rsid w:val="00134E4B"/>
    <w:rsid w:val="001355DF"/>
    <w:rsid w:val="00137352"/>
    <w:rsid w:val="001379EC"/>
    <w:rsid w:val="00140AB8"/>
    <w:rsid w:val="001415F3"/>
    <w:rsid w:val="00142012"/>
    <w:rsid w:val="0014358E"/>
    <w:rsid w:val="00143902"/>
    <w:rsid w:val="00143B8C"/>
    <w:rsid w:val="001444D3"/>
    <w:rsid w:val="00145655"/>
    <w:rsid w:val="00146A6F"/>
    <w:rsid w:val="00146C64"/>
    <w:rsid w:val="001509B9"/>
    <w:rsid w:val="00150BBB"/>
    <w:rsid w:val="00150DAF"/>
    <w:rsid w:val="00152292"/>
    <w:rsid w:val="001548B5"/>
    <w:rsid w:val="00155088"/>
    <w:rsid w:val="00155AA5"/>
    <w:rsid w:val="00157361"/>
    <w:rsid w:val="001577E0"/>
    <w:rsid w:val="001600DC"/>
    <w:rsid w:val="001602B4"/>
    <w:rsid w:val="00160D6A"/>
    <w:rsid w:val="001617AD"/>
    <w:rsid w:val="00162768"/>
    <w:rsid w:val="00162B9B"/>
    <w:rsid w:val="001632BD"/>
    <w:rsid w:val="00163839"/>
    <w:rsid w:val="00164347"/>
    <w:rsid w:val="00166C42"/>
    <w:rsid w:val="001677FC"/>
    <w:rsid w:val="00167C52"/>
    <w:rsid w:val="00170418"/>
    <w:rsid w:val="00170D39"/>
    <w:rsid w:val="00171FB9"/>
    <w:rsid w:val="001745B3"/>
    <w:rsid w:val="001754F1"/>
    <w:rsid w:val="001763D2"/>
    <w:rsid w:val="00185461"/>
    <w:rsid w:val="001854F1"/>
    <w:rsid w:val="001908CD"/>
    <w:rsid w:val="00190D6C"/>
    <w:rsid w:val="00191ECF"/>
    <w:rsid w:val="00192AC9"/>
    <w:rsid w:val="00193049"/>
    <w:rsid w:val="00193628"/>
    <w:rsid w:val="001958EE"/>
    <w:rsid w:val="00196151"/>
    <w:rsid w:val="0019712D"/>
    <w:rsid w:val="001A04EC"/>
    <w:rsid w:val="001A07C2"/>
    <w:rsid w:val="001A1C96"/>
    <w:rsid w:val="001A2588"/>
    <w:rsid w:val="001A4BC5"/>
    <w:rsid w:val="001A64F7"/>
    <w:rsid w:val="001A7200"/>
    <w:rsid w:val="001A7549"/>
    <w:rsid w:val="001A774E"/>
    <w:rsid w:val="001B055C"/>
    <w:rsid w:val="001B216B"/>
    <w:rsid w:val="001B2FBE"/>
    <w:rsid w:val="001B538D"/>
    <w:rsid w:val="001B560C"/>
    <w:rsid w:val="001B5A79"/>
    <w:rsid w:val="001B5B4B"/>
    <w:rsid w:val="001B5F95"/>
    <w:rsid w:val="001B667C"/>
    <w:rsid w:val="001B7C57"/>
    <w:rsid w:val="001B7CFC"/>
    <w:rsid w:val="001B7D58"/>
    <w:rsid w:val="001C10AE"/>
    <w:rsid w:val="001C10DF"/>
    <w:rsid w:val="001C167F"/>
    <w:rsid w:val="001C3604"/>
    <w:rsid w:val="001D1117"/>
    <w:rsid w:val="001D17FE"/>
    <w:rsid w:val="001D2785"/>
    <w:rsid w:val="001D4727"/>
    <w:rsid w:val="001D5BD2"/>
    <w:rsid w:val="001D5F12"/>
    <w:rsid w:val="001D69DB"/>
    <w:rsid w:val="001E092C"/>
    <w:rsid w:val="001E125E"/>
    <w:rsid w:val="001E136D"/>
    <w:rsid w:val="001E26AA"/>
    <w:rsid w:val="001E44FA"/>
    <w:rsid w:val="001E5FE8"/>
    <w:rsid w:val="001E62DA"/>
    <w:rsid w:val="001E638A"/>
    <w:rsid w:val="001E6C0C"/>
    <w:rsid w:val="001E73BA"/>
    <w:rsid w:val="001F37D3"/>
    <w:rsid w:val="001F5F0F"/>
    <w:rsid w:val="00202219"/>
    <w:rsid w:val="00202F09"/>
    <w:rsid w:val="00203630"/>
    <w:rsid w:val="00203B0D"/>
    <w:rsid w:val="00203EB4"/>
    <w:rsid w:val="0020446C"/>
    <w:rsid w:val="00204BEA"/>
    <w:rsid w:val="00205DAD"/>
    <w:rsid w:val="00206740"/>
    <w:rsid w:val="002073EC"/>
    <w:rsid w:val="0021023C"/>
    <w:rsid w:val="00210343"/>
    <w:rsid w:val="0021058D"/>
    <w:rsid w:val="00210B47"/>
    <w:rsid w:val="002119F7"/>
    <w:rsid w:val="00213FE5"/>
    <w:rsid w:val="0021518D"/>
    <w:rsid w:val="002157C0"/>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E13"/>
    <w:rsid w:val="0023741D"/>
    <w:rsid w:val="002378FB"/>
    <w:rsid w:val="00240365"/>
    <w:rsid w:val="0024143F"/>
    <w:rsid w:val="00241855"/>
    <w:rsid w:val="002435DD"/>
    <w:rsid w:val="00243783"/>
    <w:rsid w:val="00243C4D"/>
    <w:rsid w:val="0024462B"/>
    <w:rsid w:val="00244A1D"/>
    <w:rsid w:val="00245854"/>
    <w:rsid w:val="00247DAA"/>
    <w:rsid w:val="002508C8"/>
    <w:rsid w:val="00251ACA"/>
    <w:rsid w:val="0025490C"/>
    <w:rsid w:val="00254975"/>
    <w:rsid w:val="002553B4"/>
    <w:rsid w:val="00255B4A"/>
    <w:rsid w:val="00257F50"/>
    <w:rsid w:val="00261659"/>
    <w:rsid w:val="00262DEB"/>
    <w:rsid w:val="00266E3C"/>
    <w:rsid w:val="00270405"/>
    <w:rsid w:val="00270612"/>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5A5D"/>
    <w:rsid w:val="00296074"/>
    <w:rsid w:val="002970A6"/>
    <w:rsid w:val="0029778E"/>
    <w:rsid w:val="002A00D5"/>
    <w:rsid w:val="002A03AC"/>
    <w:rsid w:val="002A03B2"/>
    <w:rsid w:val="002A12FC"/>
    <w:rsid w:val="002A283C"/>
    <w:rsid w:val="002A33D5"/>
    <w:rsid w:val="002A50D8"/>
    <w:rsid w:val="002A5168"/>
    <w:rsid w:val="002B0748"/>
    <w:rsid w:val="002B0805"/>
    <w:rsid w:val="002B0F43"/>
    <w:rsid w:val="002B21EB"/>
    <w:rsid w:val="002B3EEF"/>
    <w:rsid w:val="002B483E"/>
    <w:rsid w:val="002B6286"/>
    <w:rsid w:val="002B6344"/>
    <w:rsid w:val="002B6923"/>
    <w:rsid w:val="002B74BE"/>
    <w:rsid w:val="002C1AEA"/>
    <w:rsid w:val="002C23D1"/>
    <w:rsid w:val="002C3BB4"/>
    <w:rsid w:val="002C7ED2"/>
    <w:rsid w:val="002D066C"/>
    <w:rsid w:val="002D0E37"/>
    <w:rsid w:val="002D2E4D"/>
    <w:rsid w:val="002D36AE"/>
    <w:rsid w:val="002D3CB1"/>
    <w:rsid w:val="002D50E2"/>
    <w:rsid w:val="002D581E"/>
    <w:rsid w:val="002D5EC9"/>
    <w:rsid w:val="002D70F0"/>
    <w:rsid w:val="002E0CFA"/>
    <w:rsid w:val="002E3389"/>
    <w:rsid w:val="002E3DAF"/>
    <w:rsid w:val="002E4B9D"/>
    <w:rsid w:val="002E603E"/>
    <w:rsid w:val="002E7B08"/>
    <w:rsid w:val="002F0537"/>
    <w:rsid w:val="002F23FB"/>
    <w:rsid w:val="002F2AF3"/>
    <w:rsid w:val="002F2BB6"/>
    <w:rsid w:val="002F427D"/>
    <w:rsid w:val="002F4B9E"/>
    <w:rsid w:val="002F6AD6"/>
    <w:rsid w:val="00300008"/>
    <w:rsid w:val="00301E89"/>
    <w:rsid w:val="00302C9F"/>
    <w:rsid w:val="00302EB1"/>
    <w:rsid w:val="00303A9E"/>
    <w:rsid w:val="00303EB1"/>
    <w:rsid w:val="00305056"/>
    <w:rsid w:val="00305EE2"/>
    <w:rsid w:val="003065B2"/>
    <w:rsid w:val="00310777"/>
    <w:rsid w:val="00310A01"/>
    <w:rsid w:val="00310BAB"/>
    <w:rsid w:val="0031108C"/>
    <w:rsid w:val="00311337"/>
    <w:rsid w:val="0031356C"/>
    <w:rsid w:val="00314B7D"/>
    <w:rsid w:val="00314E5D"/>
    <w:rsid w:val="00315B50"/>
    <w:rsid w:val="003165E3"/>
    <w:rsid w:val="003169DE"/>
    <w:rsid w:val="00320B9B"/>
    <w:rsid w:val="00320E89"/>
    <w:rsid w:val="00321665"/>
    <w:rsid w:val="003226FB"/>
    <w:rsid w:val="00322CBD"/>
    <w:rsid w:val="00323F9E"/>
    <w:rsid w:val="00325505"/>
    <w:rsid w:val="00326021"/>
    <w:rsid w:val="00326DAB"/>
    <w:rsid w:val="0032721B"/>
    <w:rsid w:val="00331659"/>
    <w:rsid w:val="00331A42"/>
    <w:rsid w:val="0033405B"/>
    <w:rsid w:val="00334867"/>
    <w:rsid w:val="00334FE0"/>
    <w:rsid w:val="00335705"/>
    <w:rsid w:val="003359D1"/>
    <w:rsid w:val="00336C34"/>
    <w:rsid w:val="00336EDC"/>
    <w:rsid w:val="00341509"/>
    <w:rsid w:val="003423A3"/>
    <w:rsid w:val="00342929"/>
    <w:rsid w:val="00343239"/>
    <w:rsid w:val="003462FC"/>
    <w:rsid w:val="00346485"/>
    <w:rsid w:val="00347D0B"/>
    <w:rsid w:val="00347F65"/>
    <w:rsid w:val="0035058A"/>
    <w:rsid w:val="00350ED7"/>
    <w:rsid w:val="00350F32"/>
    <w:rsid w:val="00351A89"/>
    <w:rsid w:val="0035318B"/>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640A"/>
    <w:rsid w:val="0036667E"/>
    <w:rsid w:val="0036678D"/>
    <w:rsid w:val="00366B1C"/>
    <w:rsid w:val="003702CC"/>
    <w:rsid w:val="003703C8"/>
    <w:rsid w:val="00373838"/>
    <w:rsid w:val="00374682"/>
    <w:rsid w:val="003775D9"/>
    <w:rsid w:val="00380589"/>
    <w:rsid w:val="003825BA"/>
    <w:rsid w:val="003832AD"/>
    <w:rsid w:val="00384189"/>
    <w:rsid w:val="0038519A"/>
    <w:rsid w:val="0038613F"/>
    <w:rsid w:val="00387179"/>
    <w:rsid w:val="00387909"/>
    <w:rsid w:val="00387D37"/>
    <w:rsid w:val="0039134B"/>
    <w:rsid w:val="00393080"/>
    <w:rsid w:val="00394144"/>
    <w:rsid w:val="00394B6B"/>
    <w:rsid w:val="00396A6A"/>
    <w:rsid w:val="00397703"/>
    <w:rsid w:val="003A28B7"/>
    <w:rsid w:val="003A3374"/>
    <w:rsid w:val="003A38B7"/>
    <w:rsid w:val="003A38CA"/>
    <w:rsid w:val="003A3B2F"/>
    <w:rsid w:val="003A6EDD"/>
    <w:rsid w:val="003A7064"/>
    <w:rsid w:val="003A7CC6"/>
    <w:rsid w:val="003A7DAC"/>
    <w:rsid w:val="003B1620"/>
    <w:rsid w:val="003B1773"/>
    <w:rsid w:val="003B1F8B"/>
    <w:rsid w:val="003B2140"/>
    <w:rsid w:val="003B2B12"/>
    <w:rsid w:val="003B3A34"/>
    <w:rsid w:val="003B4005"/>
    <w:rsid w:val="003B4275"/>
    <w:rsid w:val="003B5912"/>
    <w:rsid w:val="003B691B"/>
    <w:rsid w:val="003B6B9D"/>
    <w:rsid w:val="003B7F56"/>
    <w:rsid w:val="003C039F"/>
    <w:rsid w:val="003C11C3"/>
    <w:rsid w:val="003C1C59"/>
    <w:rsid w:val="003C2EF1"/>
    <w:rsid w:val="003C3129"/>
    <w:rsid w:val="003C347C"/>
    <w:rsid w:val="003C3B6C"/>
    <w:rsid w:val="003C5A28"/>
    <w:rsid w:val="003C661E"/>
    <w:rsid w:val="003D04D9"/>
    <w:rsid w:val="003D3DFA"/>
    <w:rsid w:val="003D3F57"/>
    <w:rsid w:val="003D46BD"/>
    <w:rsid w:val="003D7D2C"/>
    <w:rsid w:val="003E00FC"/>
    <w:rsid w:val="003E035C"/>
    <w:rsid w:val="003E0D06"/>
    <w:rsid w:val="003E1604"/>
    <w:rsid w:val="003E1C15"/>
    <w:rsid w:val="003E2B10"/>
    <w:rsid w:val="003E2E65"/>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561F"/>
    <w:rsid w:val="003F6904"/>
    <w:rsid w:val="00401FE1"/>
    <w:rsid w:val="00402A53"/>
    <w:rsid w:val="00403B7A"/>
    <w:rsid w:val="00403F91"/>
    <w:rsid w:val="004054FA"/>
    <w:rsid w:val="004074B2"/>
    <w:rsid w:val="00410D69"/>
    <w:rsid w:val="00413028"/>
    <w:rsid w:val="00413720"/>
    <w:rsid w:val="00413AB7"/>
    <w:rsid w:val="00415442"/>
    <w:rsid w:val="0041608C"/>
    <w:rsid w:val="004161B4"/>
    <w:rsid w:val="00416996"/>
    <w:rsid w:val="00422CF7"/>
    <w:rsid w:val="00422DE3"/>
    <w:rsid w:val="00423BFF"/>
    <w:rsid w:val="00426D21"/>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F96"/>
    <w:rsid w:val="00440A85"/>
    <w:rsid w:val="00442349"/>
    <w:rsid w:val="00442B6D"/>
    <w:rsid w:val="004443B1"/>
    <w:rsid w:val="00446D35"/>
    <w:rsid w:val="004473DF"/>
    <w:rsid w:val="00447416"/>
    <w:rsid w:val="00447D1D"/>
    <w:rsid w:val="00450507"/>
    <w:rsid w:val="00452A71"/>
    <w:rsid w:val="00453179"/>
    <w:rsid w:val="0045654A"/>
    <w:rsid w:val="00456621"/>
    <w:rsid w:val="0046036E"/>
    <w:rsid w:val="004607ED"/>
    <w:rsid w:val="0046127F"/>
    <w:rsid w:val="00462F5A"/>
    <w:rsid w:val="00463143"/>
    <w:rsid w:val="004631C5"/>
    <w:rsid w:val="004653EA"/>
    <w:rsid w:val="00466985"/>
    <w:rsid w:val="00470266"/>
    <w:rsid w:val="004721AB"/>
    <w:rsid w:val="00472822"/>
    <w:rsid w:val="004746EB"/>
    <w:rsid w:val="00474E1C"/>
    <w:rsid w:val="004769C7"/>
    <w:rsid w:val="00476C85"/>
    <w:rsid w:val="00480472"/>
    <w:rsid w:val="00482569"/>
    <w:rsid w:val="00482B0C"/>
    <w:rsid w:val="00484F31"/>
    <w:rsid w:val="004858F4"/>
    <w:rsid w:val="00485A05"/>
    <w:rsid w:val="00486FE0"/>
    <w:rsid w:val="00487676"/>
    <w:rsid w:val="004922B8"/>
    <w:rsid w:val="00492C2A"/>
    <w:rsid w:val="00494C28"/>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5141"/>
    <w:rsid w:val="004B5E34"/>
    <w:rsid w:val="004B6D59"/>
    <w:rsid w:val="004B7745"/>
    <w:rsid w:val="004B7A16"/>
    <w:rsid w:val="004C072F"/>
    <w:rsid w:val="004C0F52"/>
    <w:rsid w:val="004C2870"/>
    <w:rsid w:val="004C2CFA"/>
    <w:rsid w:val="004C38E7"/>
    <w:rsid w:val="004C4B70"/>
    <w:rsid w:val="004C4C01"/>
    <w:rsid w:val="004C4ED4"/>
    <w:rsid w:val="004C511A"/>
    <w:rsid w:val="004C7B19"/>
    <w:rsid w:val="004D04BE"/>
    <w:rsid w:val="004D463A"/>
    <w:rsid w:val="004D4F4B"/>
    <w:rsid w:val="004D5761"/>
    <w:rsid w:val="004E05C2"/>
    <w:rsid w:val="004E1DF2"/>
    <w:rsid w:val="004E1EDD"/>
    <w:rsid w:val="004E2AEE"/>
    <w:rsid w:val="004E2D06"/>
    <w:rsid w:val="004E31C5"/>
    <w:rsid w:val="004E34AA"/>
    <w:rsid w:val="004E3FA7"/>
    <w:rsid w:val="004E5064"/>
    <w:rsid w:val="004E5F28"/>
    <w:rsid w:val="004E63E0"/>
    <w:rsid w:val="004F11AC"/>
    <w:rsid w:val="004F1C2D"/>
    <w:rsid w:val="004F28FE"/>
    <w:rsid w:val="004F2DA5"/>
    <w:rsid w:val="004F460F"/>
    <w:rsid w:val="00502A0D"/>
    <w:rsid w:val="00503885"/>
    <w:rsid w:val="00503996"/>
    <w:rsid w:val="00503C3A"/>
    <w:rsid w:val="005043F3"/>
    <w:rsid w:val="00505097"/>
    <w:rsid w:val="00507334"/>
    <w:rsid w:val="0050738D"/>
    <w:rsid w:val="005100BC"/>
    <w:rsid w:val="00510380"/>
    <w:rsid w:val="0051052E"/>
    <w:rsid w:val="00511444"/>
    <w:rsid w:val="00512DE4"/>
    <w:rsid w:val="00516A68"/>
    <w:rsid w:val="005172D3"/>
    <w:rsid w:val="00517693"/>
    <w:rsid w:val="00520977"/>
    <w:rsid w:val="00521782"/>
    <w:rsid w:val="00522FAC"/>
    <w:rsid w:val="00525CF3"/>
    <w:rsid w:val="00526E65"/>
    <w:rsid w:val="005271A0"/>
    <w:rsid w:val="00527A54"/>
    <w:rsid w:val="00530092"/>
    <w:rsid w:val="005317FE"/>
    <w:rsid w:val="00531E92"/>
    <w:rsid w:val="005346E9"/>
    <w:rsid w:val="00536B1A"/>
    <w:rsid w:val="00537686"/>
    <w:rsid w:val="0054153F"/>
    <w:rsid w:val="0054284A"/>
    <w:rsid w:val="00542928"/>
    <w:rsid w:val="00543EAC"/>
    <w:rsid w:val="00544D65"/>
    <w:rsid w:val="00545094"/>
    <w:rsid w:val="0054640A"/>
    <w:rsid w:val="00546F5F"/>
    <w:rsid w:val="0055177F"/>
    <w:rsid w:val="00553BFA"/>
    <w:rsid w:val="00554215"/>
    <w:rsid w:val="005556D2"/>
    <w:rsid w:val="005572AF"/>
    <w:rsid w:val="0056020A"/>
    <w:rsid w:val="005609FC"/>
    <w:rsid w:val="00560DF0"/>
    <w:rsid w:val="00561495"/>
    <w:rsid w:val="0056196F"/>
    <w:rsid w:val="00561C58"/>
    <w:rsid w:val="00563239"/>
    <w:rsid w:val="00563E16"/>
    <w:rsid w:val="0056456F"/>
    <w:rsid w:val="00565441"/>
    <w:rsid w:val="00566343"/>
    <w:rsid w:val="005670E6"/>
    <w:rsid w:val="00567425"/>
    <w:rsid w:val="00570832"/>
    <w:rsid w:val="00572EE9"/>
    <w:rsid w:val="00573776"/>
    <w:rsid w:val="0057378C"/>
    <w:rsid w:val="0057442F"/>
    <w:rsid w:val="00574A14"/>
    <w:rsid w:val="00574DD3"/>
    <w:rsid w:val="00575F3C"/>
    <w:rsid w:val="0057623F"/>
    <w:rsid w:val="00576995"/>
    <w:rsid w:val="00576DB2"/>
    <w:rsid w:val="00576DBD"/>
    <w:rsid w:val="005804D5"/>
    <w:rsid w:val="0058355D"/>
    <w:rsid w:val="00584CBF"/>
    <w:rsid w:val="00584F90"/>
    <w:rsid w:val="00585297"/>
    <w:rsid w:val="00587206"/>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4065"/>
    <w:rsid w:val="005A472B"/>
    <w:rsid w:val="005A56BC"/>
    <w:rsid w:val="005A6396"/>
    <w:rsid w:val="005B11E3"/>
    <w:rsid w:val="005B3E25"/>
    <w:rsid w:val="005B5FA9"/>
    <w:rsid w:val="005B605B"/>
    <w:rsid w:val="005B60A0"/>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655D"/>
    <w:rsid w:val="005D7C3E"/>
    <w:rsid w:val="005E1159"/>
    <w:rsid w:val="005E1E9E"/>
    <w:rsid w:val="005E326D"/>
    <w:rsid w:val="005E334E"/>
    <w:rsid w:val="005E36A0"/>
    <w:rsid w:val="005E36C1"/>
    <w:rsid w:val="005E3BA0"/>
    <w:rsid w:val="005E3E66"/>
    <w:rsid w:val="005E533C"/>
    <w:rsid w:val="005E5586"/>
    <w:rsid w:val="005E5837"/>
    <w:rsid w:val="005E5FE4"/>
    <w:rsid w:val="005E74A5"/>
    <w:rsid w:val="005E7EA1"/>
    <w:rsid w:val="005F068F"/>
    <w:rsid w:val="005F0C31"/>
    <w:rsid w:val="005F0CC9"/>
    <w:rsid w:val="005F1205"/>
    <w:rsid w:val="005F1309"/>
    <w:rsid w:val="005F146E"/>
    <w:rsid w:val="005F1952"/>
    <w:rsid w:val="005F218D"/>
    <w:rsid w:val="005F3314"/>
    <w:rsid w:val="005F4E42"/>
    <w:rsid w:val="005F4EF6"/>
    <w:rsid w:val="005F5D25"/>
    <w:rsid w:val="005F608E"/>
    <w:rsid w:val="005F64B5"/>
    <w:rsid w:val="005F7B42"/>
    <w:rsid w:val="005F7DE7"/>
    <w:rsid w:val="006011F2"/>
    <w:rsid w:val="00602808"/>
    <w:rsid w:val="00610239"/>
    <w:rsid w:val="00612F30"/>
    <w:rsid w:val="00613449"/>
    <w:rsid w:val="00613627"/>
    <w:rsid w:val="006137A0"/>
    <w:rsid w:val="00613981"/>
    <w:rsid w:val="00613FB5"/>
    <w:rsid w:val="00614185"/>
    <w:rsid w:val="00616DE1"/>
    <w:rsid w:val="006177A5"/>
    <w:rsid w:val="00621268"/>
    <w:rsid w:val="00621A0E"/>
    <w:rsid w:val="00622A9E"/>
    <w:rsid w:val="006234A3"/>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50C2"/>
    <w:rsid w:val="006362FB"/>
    <w:rsid w:val="006365FC"/>
    <w:rsid w:val="006369C3"/>
    <w:rsid w:val="00641420"/>
    <w:rsid w:val="006433E8"/>
    <w:rsid w:val="006441C8"/>
    <w:rsid w:val="00644D48"/>
    <w:rsid w:val="00645B94"/>
    <w:rsid w:val="00647BFD"/>
    <w:rsid w:val="00650CED"/>
    <w:rsid w:val="00651C6E"/>
    <w:rsid w:val="006522D9"/>
    <w:rsid w:val="006527F0"/>
    <w:rsid w:val="00652A91"/>
    <w:rsid w:val="006539AF"/>
    <w:rsid w:val="00653B98"/>
    <w:rsid w:val="00656E81"/>
    <w:rsid w:val="00660185"/>
    <w:rsid w:val="00660386"/>
    <w:rsid w:val="00660502"/>
    <w:rsid w:val="00660B8A"/>
    <w:rsid w:val="00661B18"/>
    <w:rsid w:val="00661E72"/>
    <w:rsid w:val="0066257E"/>
    <w:rsid w:val="006626D6"/>
    <w:rsid w:val="00662A31"/>
    <w:rsid w:val="00663AE0"/>
    <w:rsid w:val="00663E54"/>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E31"/>
    <w:rsid w:val="00681557"/>
    <w:rsid w:val="00682A9A"/>
    <w:rsid w:val="006848F0"/>
    <w:rsid w:val="006879D0"/>
    <w:rsid w:val="00690320"/>
    <w:rsid w:val="006917B8"/>
    <w:rsid w:val="0069236E"/>
    <w:rsid w:val="006923FC"/>
    <w:rsid w:val="006926B0"/>
    <w:rsid w:val="00694CF8"/>
    <w:rsid w:val="006962A9"/>
    <w:rsid w:val="006969A4"/>
    <w:rsid w:val="00697A2E"/>
    <w:rsid w:val="00697FA5"/>
    <w:rsid w:val="006A0C22"/>
    <w:rsid w:val="006A0C6A"/>
    <w:rsid w:val="006A0FBB"/>
    <w:rsid w:val="006A195E"/>
    <w:rsid w:val="006A2211"/>
    <w:rsid w:val="006A545E"/>
    <w:rsid w:val="006A7CC5"/>
    <w:rsid w:val="006B0074"/>
    <w:rsid w:val="006B015A"/>
    <w:rsid w:val="006B0B68"/>
    <w:rsid w:val="006B1239"/>
    <w:rsid w:val="006B16BE"/>
    <w:rsid w:val="006B3E90"/>
    <w:rsid w:val="006B410B"/>
    <w:rsid w:val="006B48E3"/>
    <w:rsid w:val="006C10AA"/>
    <w:rsid w:val="006C6939"/>
    <w:rsid w:val="006C7067"/>
    <w:rsid w:val="006D13B1"/>
    <w:rsid w:val="006D2756"/>
    <w:rsid w:val="006D30B1"/>
    <w:rsid w:val="006D410D"/>
    <w:rsid w:val="006D69F1"/>
    <w:rsid w:val="006D6FDB"/>
    <w:rsid w:val="006E02D9"/>
    <w:rsid w:val="006E179C"/>
    <w:rsid w:val="006E24AE"/>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E37"/>
    <w:rsid w:val="00702F50"/>
    <w:rsid w:val="0070342E"/>
    <w:rsid w:val="00704258"/>
    <w:rsid w:val="007044F2"/>
    <w:rsid w:val="00704601"/>
    <w:rsid w:val="00705E5E"/>
    <w:rsid w:val="00705EC3"/>
    <w:rsid w:val="0071002D"/>
    <w:rsid w:val="00711FAB"/>
    <w:rsid w:val="00712530"/>
    <w:rsid w:val="0071262C"/>
    <w:rsid w:val="00713107"/>
    <w:rsid w:val="007136A8"/>
    <w:rsid w:val="007146B5"/>
    <w:rsid w:val="00714943"/>
    <w:rsid w:val="00714A40"/>
    <w:rsid w:val="00714FA6"/>
    <w:rsid w:val="00715445"/>
    <w:rsid w:val="00717318"/>
    <w:rsid w:val="00717908"/>
    <w:rsid w:val="00721133"/>
    <w:rsid w:val="0072398C"/>
    <w:rsid w:val="00724937"/>
    <w:rsid w:val="00725F65"/>
    <w:rsid w:val="007269A8"/>
    <w:rsid w:val="00726C0D"/>
    <w:rsid w:val="00726DD5"/>
    <w:rsid w:val="00727D52"/>
    <w:rsid w:val="007318F3"/>
    <w:rsid w:val="00732BC6"/>
    <w:rsid w:val="00733FCD"/>
    <w:rsid w:val="00735D15"/>
    <w:rsid w:val="00735F7E"/>
    <w:rsid w:val="00737345"/>
    <w:rsid w:val="007374A0"/>
    <w:rsid w:val="00740648"/>
    <w:rsid w:val="00740B14"/>
    <w:rsid w:val="00741BE9"/>
    <w:rsid w:val="007426A2"/>
    <w:rsid w:val="007426D8"/>
    <w:rsid w:val="0074336F"/>
    <w:rsid w:val="00743553"/>
    <w:rsid w:val="0074428A"/>
    <w:rsid w:val="00744336"/>
    <w:rsid w:val="007458D6"/>
    <w:rsid w:val="00746403"/>
    <w:rsid w:val="00747429"/>
    <w:rsid w:val="007502A6"/>
    <w:rsid w:val="007515FB"/>
    <w:rsid w:val="0075549D"/>
    <w:rsid w:val="0075587A"/>
    <w:rsid w:val="007567BF"/>
    <w:rsid w:val="00760AC5"/>
    <w:rsid w:val="00761E90"/>
    <w:rsid w:val="007635BC"/>
    <w:rsid w:val="0076516E"/>
    <w:rsid w:val="0076547D"/>
    <w:rsid w:val="00765BA2"/>
    <w:rsid w:val="0077069E"/>
    <w:rsid w:val="0077226A"/>
    <w:rsid w:val="00774EE9"/>
    <w:rsid w:val="00775E21"/>
    <w:rsid w:val="00775F2F"/>
    <w:rsid w:val="007763EB"/>
    <w:rsid w:val="007808AF"/>
    <w:rsid w:val="00781864"/>
    <w:rsid w:val="00784382"/>
    <w:rsid w:val="0078524A"/>
    <w:rsid w:val="007854AC"/>
    <w:rsid w:val="007874FB"/>
    <w:rsid w:val="00787E4D"/>
    <w:rsid w:val="00790E76"/>
    <w:rsid w:val="0079171D"/>
    <w:rsid w:val="00792FEC"/>
    <w:rsid w:val="00793034"/>
    <w:rsid w:val="00793CC9"/>
    <w:rsid w:val="00794EFE"/>
    <w:rsid w:val="007956A3"/>
    <w:rsid w:val="007A1B8E"/>
    <w:rsid w:val="007A3F2D"/>
    <w:rsid w:val="007A494B"/>
    <w:rsid w:val="007A527B"/>
    <w:rsid w:val="007A5F44"/>
    <w:rsid w:val="007A6630"/>
    <w:rsid w:val="007A6BE0"/>
    <w:rsid w:val="007A7429"/>
    <w:rsid w:val="007B1521"/>
    <w:rsid w:val="007B1F9E"/>
    <w:rsid w:val="007B22AC"/>
    <w:rsid w:val="007B2365"/>
    <w:rsid w:val="007B2E32"/>
    <w:rsid w:val="007B31DC"/>
    <w:rsid w:val="007B3315"/>
    <w:rsid w:val="007B3DA1"/>
    <w:rsid w:val="007B6B7B"/>
    <w:rsid w:val="007C2486"/>
    <w:rsid w:val="007C2E8D"/>
    <w:rsid w:val="007C370D"/>
    <w:rsid w:val="007C58F0"/>
    <w:rsid w:val="007C633C"/>
    <w:rsid w:val="007C69DF"/>
    <w:rsid w:val="007C7BAB"/>
    <w:rsid w:val="007C7EE1"/>
    <w:rsid w:val="007D2216"/>
    <w:rsid w:val="007D260F"/>
    <w:rsid w:val="007D292C"/>
    <w:rsid w:val="007D32D6"/>
    <w:rsid w:val="007D50AB"/>
    <w:rsid w:val="007D52FA"/>
    <w:rsid w:val="007D6599"/>
    <w:rsid w:val="007D6A25"/>
    <w:rsid w:val="007D726C"/>
    <w:rsid w:val="007E25BF"/>
    <w:rsid w:val="007E34BB"/>
    <w:rsid w:val="007E7388"/>
    <w:rsid w:val="007E75B5"/>
    <w:rsid w:val="007F071D"/>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5131"/>
    <w:rsid w:val="00816E89"/>
    <w:rsid w:val="00816F4A"/>
    <w:rsid w:val="0081717C"/>
    <w:rsid w:val="00820235"/>
    <w:rsid w:val="008234D1"/>
    <w:rsid w:val="00826109"/>
    <w:rsid w:val="00832A76"/>
    <w:rsid w:val="0083474C"/>
    <w:rsid w:val="00834787"/>
    <w:rsid w:val="00834B09"/>
    <w:rsid w:val="00835971"/>
    <w:rsid w:val="008375A6"/>
    <w:rsid w:val="0083784E"/>
    <w:rsid w:val="00840251"/>
    <w:rsid w:val="00840A3B"/>
    <w:rsid w:val="00843D85"/>
    <w:rsid w:val="00844022"/>
    <w:rsid w:val="0084503B"/>
    <w:rsid w:val="00845BC0"/>
    <w:rsid w:val="008476CA"/>
    <w:rsid w:val="00850995"/>
    <w:rsid w:val="00852E92"/>
    <w:rsid w:val="0085368B"/>
    <w:rsid w:val="00853A7D"/>
    <w:rsid w:val="00853F6F"/>
    <w:rsid w:val="00854F4C"/>
    <w:rsid w:val="00855BBF"/>
    <w:rsid w:val="00856078"/>
    <w:rsid w:val="008609C0"/>
    <w:rsid w:val="00862CF0"/>
    <w:rsid w:val="00863C73"/>
    <w:rsid w:val="00863E4A"/>
    <w:rsid w:val="0086481E"/>
    <w:rsid w:val="008659E0"/>
    <w:rsid w:val="0086603B"/>
    <w:rsid w:val="00866DB0"/>
    <w:rsid w:val="00871A85"/>
    <w:rsid w:val="00871E40"/>
    <w:rsid w:val="00872B0B"/>
    <w:rsid w:val="0087425C"/>
    <w:rsid w:val="00874B2F"/>
    <w:rsid w:val="00875D75"/>
    <w:rsid w:val="008773B4"/>
    <w:rsid w:val="008809E3"/>
    <w:rsid w:val="00880A10"/>
    <w:rsid w:val="00881157"/>
    <w:rsid w:val="00881A30"/>
    <w:rsid w:val="00882A30"/>
    <w:rsid w:val="00885002"/>
    <w:rsid w:val="008859B5"/>
    <w:rsid w:val="00885AFC"/>
    <w:rsid w:val="00887BBE"/>
    <w:rsid w:val="008900DE"/>
    <w:rsid w:val="008913E0"/>
    <w:rsid w:val="008924A2"/>
    <w:rsid w:val="00892A47"/>
    <w:rsid w:val="00893091"/>
    <w:rsid w:val="00893637"/>
    <w:rsid w:val="00893641"/>
    <w:rsid w:val="00894120"/>
    <w:rsid w:val="00895AC3"/>
    <w:rsid w:val="00896834"/>
    <w:rsid w:val="00896B95"/>
    <w:rsid w:val="008A01A5"/>
    <w:rsid w:val="008A7935"/>
    <w:rsid w:val="008B0266"/>
    <w:rsid w:val="008B1767"/>
    <w:rsid w:val="008B1A97"/>
    <w:rsid w:val="008B31EA"/>
    <w:rsid w:val="008B36B0"/>
    <w:rsid w:val="008B3B41"/>
    <w:rsid w:val="008B3BA5"/>
    <w:rsid w:val="008B4A55"/>
    <w:rsid w:val="008B5272"/>
    <w:rsid w:val="008B655E"/>
    <w:rsid w:val="008C214F"/>
    <w:rsid w:val="008C32C2"/>
    <w:rsid w:val="008C3602"/>
    <w:rsid w:val="008C397D"/>
    <w:rsid w:val="008C3BF7"/>
    <w:rsid w:val="008C5143"/>
    <w:rsid w:val="008C5AB9"/>
    <w:rsid w:val="008C5F2C"/>
    <w:rsid w:val="008C7342"/>
    <w:rsid w:val="008C76D6"/>
    <w:rsid w:val="008D4008"/>
    <w:rsid w:val="008D4A01"/>
    <w:rsid w:val="008D7287"/>
    <w:rsid w:val="008E0C7C"/>
    <w:rsid w:val="008E1C3F"/>
    <w:rsid w:val="008E2AA0"/>
    <w:rsid w:val="008E3522"/>
    <w:rsid w:val="008E367A"/>
    <w:rsid w:val="008E7066"/>
    <w:rsid w:val="008E7421"/>
    <w:rsid w:val="008F0698"/>
    <w:rsid w:val="008F0ABA"/>
    <w:rsid w:val="008F14B4"/>
    <w:rsid w:val="008F1837"/>
    <w:rsid w:val="008F2014"/>
    <w:rsid w:val="008F29DA"/>
    <w:rsid w:val="008F3C55"/>
    <w:rsid w:val="008F4A1E"/>
    <w:rsid w:val="008F4FFE"/>
    <w:rsid w:val="008F5B16"/>
    <w:rsid w:val="008F5CBB"/>
    <w:rsid w:val="008F63A8"/>
    <w:rsid w:val="008F6873"/>
    <w:rsid w:val="008F7071"/>
    <w:rsid w:val="008F7528"/>
    <w:rsid w:val="00901097"/>
    <w:rsid w:val="009011BA"/>
    <w:rsid w:val="00901561"/>
    <w:rsid w:val="00902C9B"/>
    <w:rsid w:val="009038C5"/>
    <w:rsid w:val="00903CDF"/>
    <w:rsid w:val="009043A4"/>
    <w:rsid w:val="009056F9"/>
    <w:rsid w:val="00905F09"/>
    <w:rsid w:val="00906317"/>
    <w:rsid w:val="00907CC9"/>
    <w:rsid w:val="00910789"/>
    <w:rsid w:val="00910AE1"/>
    <w:rsid w:val="00911F65"/>
    <w:rsid w:val="00912B06"/>
    <w:rsid w:val="00913086"/>
    <w:rsid w:val="00913C45"/>
    <w:rsid w:val="00915B4C"/>
    <w:rsid w:val="0091608E"/>
    <w:rsid w:val="009174E1"/>
    <w:rsid w:val="009201CC"/>
    <w:rsid w:val="0092176A"/>
    <w:rsid w:val="0092407E"/>
    <w:rsid w:val="00924400"/>
    <w:rsid w:val="00924E11"/>
    <w:rsid w:val="00924EBB"/>
    <w:rsid w:val="00925216"/>
    <w:rsid w:val="00925C27"/>
    <w:rsid w:val="009275E2"/>
    <w:rsid w:val="00927FA4"/>
    <w:rsid w:val="0093145A"/>
    <w:rsid w:val="0093240F"/>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63F8"/>
    <w:rsid w:val="00946816"/>
    <w:rsid w:val="00946A2C"/>
    <w:rsid w:val="00946C58"/>
    <w:rsid w:val="0095002B"/>
    <w:rsid w:val="00950502"/>
    <w:rsid w:val="009522F7"/>
    <w:rsid w:val="00952DAF"/>
    <w:rsid w:val="00953F9E"/>
    <w:rsid w:val="00954A0A"/>
    <w:rsid w:val="00954B74"/>
    <w:rsid w:val="009551E0"/>
    <w:rsid w:val="0095592F"/>
    <w:rsid w:val="00955EE4"/>
    <w:rsid w:val="009562BC"/>
    <w:rsid w:val="00956377"/>
    <w:rsid w:val="009563DB"/>
    <w:rsid w:val="00957A8C"/>
    <w:rsid w:val="00957F9F"/>
    <w:rsid w:val="009615D6"/>
    <w:rsid w:val="00962897"/>
    <w:rsid w:val="0096598C"/>
    <w:rsid w:val="00966F1C"/>
    <w:rsid w:val="00970043"/>
    <w:rsid w:val="009708A1"/>
    <w:rsid w:val="00971069"/>
    <w:rsid w:val="00971922"/>
    <w:rsid w:val="00972809"/>
    <w:rsid w:val="00973AF9"/>
    <w:rsid w:val="0097440A"/>
    <w:rsid w:val="0097509C"/>
    <w:rsid w:val="00977368"/>
    <w:rsid w:val="00980192"/>
    <w:rsid w:val="00980985"/>
    <w:rsid w:val="009810F2"/>
    <w:rsid w:val="00982669"/>
    <w:rsid w:val="00983149"/>
    <w:rsid w:val="009845F4"/>
    <w:rsid w:val="009858C8"/>
    <w:rsid w:val="00985A2D"/>
    <w:rsid w:val="00990838"/>
    <w:rsid w:val="00993B2C"/>
    <w:rsid w:val="00993C24"/>
    <w:rsid w:val="00997856"/>
    <w:rsid w:val="009A1A39"/>
    <w:rsid w:val="009A28F4"/>
    <w:rsid w:val="009A2A03"/>
    <w:rsid w:val="009A308D"/>
    <w:rsid w:val="009A3436"/>
    <w:rsid w:val="009A378F"/>
    <w:rsid w:val="009A581F"/>
    <w:rsid w:val="009A58A7"/>
    <w:rsid w:val="009A6D67"/>
    <w:rsid w:val="009A7F5D"/>
    <w:rsid w:val="009B0049"/>
    <w:rsid w:val="009B0438"/>
    <w:rsid w:val="009B0AC5"/>
    <w:rsid w:val="009B18CF"/>
    <w:rsid w:val="009B3289"/>
    <w:rsid w:val="009B362B"/>
    <w:rsid w:val="009B48CB"/>
    <w:rsid w:val="009B4E3A"/>
    <w:rsid w:val="009B7A8C"/>
    <w:rsid w:val="009B7E8F"/>
    <w:rsid w:val="009C1707"/>
    <w:rsid w:val="009C1ABC"/>
    <w:rsid w:val="009C1D7F"/>
    <w:rsid w:val="009C3807"/>
    <w:rsid w:val="009C52E7"/>
    <w:rsid w:val="009C5E53"/>
    <w:rsid w:val="009C703F"/>
    <w:rsid w:val="009C7343"/>
    <w:rsid w:val="009D0D0E"/>
    <w:rsid w:val="009D3AA6"/>
    <w:rsid w:val="009D3CB0"/>
    <w:rsid w:val="009D4085"/>
    <w:rsid w:val="009D57AA"/>
    <w:rsid w:val="009D61EF"/>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5046"/>
    <w:rsid w:val="009F50D5"/>
    <w:rsid w:val="009F604F"/>
    <w:rsid w:val="009F6898"/>
    <w:rsid w:val="009F6BC0"/>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702F"/>
    <w:rsid w:val="00A07EB6"/>
    <w:rsid w:val="00A1045A"/>
    <w:rsid w:val="00A10B0F"/>
    <w:rsid w:val="00A12479"/>
    <w:rsid w:val="00A133E2"/>
    <w:rsid w:val="00A14A95"/>
    <w:rsid w:val="00A16083"/>
    <w:rsid w:val="00A165EE"/>
    <w:rsid w:val="00A16AAC"/>
    <w:rsid w:val="00A16C6F"/>
    <w:rsid w:val="00A1724C"/>
    <w:rsid w:val="00A17461"/>
    <w:rsid w:val="00A201F8"/>
    <w:rsid w:val="00A20E25"/>
    <w:rsid w:val="00A22B74"/>
    <w:rsid w:val="00A232A5"/>
    <w:rsid w:val="00A23F71"/>
    <w:rsid w:val="00A248C1"/>
    <w:rsid w:val="00A24CBA"/>
    <w:rsid w:val="00A26C83"/>
    <w:rsid w:val="00A3063D"/>
    <w:rsid w:val="00A3199D"/>
    <w:rsid w:val="00A31ED7"/>
    <w:rsid w:val="00A32803"/>
    <w:rsid w:val="00A3487C"/>
    <w:rsid w:val="00A358ED"/>
    <w:rsid w:val="00A36306"/>
    <w:rsid w:val="00A4069E"/>
    <w:rsid w:val="00A40EA7"/>
    <w:rsid w:val="00A41712"/>
    <w:rsid w:val="00A41F7B"/>
    <w:rsid w:val="00A4238F"/>
    <w:rsid w:val="00A42B67"/>
    <w:rsid w:val="00A42F56"/>
    <w:rsid w:val="00A43603"/>
    <w:rsid w:val="00A43D3C"/>
    <w:rsid w:val="00A43F6D"/>
    <w:rsid w:val="00A4409D"/>
    <w:rsid w:val="00A44101"/>
    <w:rsid w:val="00A45F44"/>
    <w:rsid w:val="00A474F6"/>
    <w:rsid w:val="00A47A5F"/>
    <w:rsid w:val="00A506E5"/>
    <w:rsid w:val="00A51B84"/>
    <w:rsid w:val="00A529FC"/>
    <w:rsid w:val="00A541A6"/>
    <w:rsid w:val="00A57D9F"/>
    <w:rsid w:val="00A60019"/>
    <w:rsid w:val="00A60FE2"/>
    <w:rsid w:val="00A61869"/>
    <w:rsid w:val="00A61D61"/>
    <w:rsid w:val="00A6339E"/>
    <w:rsid w:val="00A634F8"/>
    <w:rsid w:val="00A64349"/>
    <w:rsid w:val="00A64817"/>
    <w:rsid w:val="00A64E1D"/>
    <w:rsid w:val="00A7025F"/>
    <w:rsid w:val="00A70467"/>
    <w:rsid w:val="00A7130E"/>
    <w:rsid w:val="00A71353"/>
    <w:rsid w:val="00A71632"/>
    <w:rsid w:val="00A717A5"/>
    <w:rsid w:val="00A73306"/>
    <w:rsid w:val="00A75ACF"/>
    <w:rsid w:val="00A7792D"/>
    <w:rsid w:val="00A8130E"/>
    <w:rsid w:val="00A81C3E"/>
    <w:rsid w:val="00A82BD4"/>
    <w:rsid w:val="00A82E55"/>
    <w:rsid w:val="00A8599D"/>
    <w:rsid w:val="00A85BA9"/>
    <w:rsid w:val="00A866F1"/>
    <w:rsid w:val="00A91411"/>
    <w:rsid w:val="00A92EDF"/>
    <w:rsid w:val="00A93F1B"/>
    <w:rsid w:val="00A95CFA"/>
    <w:rsid w:val="00A96DE8"/>
    <w:rsid w:val="00A97520"/>
    <w:rsid w:val="00AA0FFE"/>
    <w:rsid w:val="00AA14C9"/>
    <w:rsid w:val="00AA25DD"/>
    <w:rsid w:val="00AA27F3"/>
    <w:rsid w:val="00AA3EF8"/>
    <w:rsid w:val="00AA4AD1"/>
    <w:rsid w:val="00AA6130"/>
    <w:rsid w:val="00AA6136"/>
    <w:rsid w:val="00AA7162"/>
    <w:rsid w:val="00AA71DE"/>
    <w:rsid w:val="00AB252A"/>
    <w:rsid w:val="00AB25C3"/>
    <w:rsid w:val="00AB4934"/>
    <w:rsid w:val="00AB4C76"/>
    <w:rsid w:val="00AB6B63"/>
    <w:rsid w:val="00AB7B69"/>
    <w:rsid w:val="00AC09E9"/>
    <w:rsid w:val="00AC0E63"/>
    <w:rsid w:val="00AC10CB"/>
    <w:rsid w:val="00AC194D"/>
    <w:rsid w:val="00AC2242"/>
    <w:rsid w:val="00AC24CA"/>
    <w:rsid w:val="00AC2B78"/>
    <w:rsid w:val="00AC4F68"/>
    <w:rsid w:val="00AC57A8"/>
    <w:rsid w:val="00AC6CC8"/>
    <w:rsid w:val="00AC7AD3"/>
    <w:rsid w:val="00AD079A"/>
    <w:rsid w:val="00AD1197"/>
    <w:rsid w:val="00AD2400"/>
    <w:rsid w:val="00AD27AB"/>
    <w:rsid w:val="00AD4F4A"/>
    <w:rsid w:val="00AD59E1"/>
    <w:rsid w:val="00AD6E07"/>
    <w:rsid w:val="00AD7D29"/>
    <w:rsid w:val="00AE016D"/>
    <w:rsid w:val="00AE0288"/>
    <w:rsid w:val="00AE7E8E"/>
    <w:rsid w:val="00AF0899"/>
    <w:rsid w:val="00AF1DCE"/>
    <w:rsid w:val="00AF1E5A"/>
    <w:rsid w:val="00AF2921"/>
    <w:rsid w:val="00AF5A92"/>
    <w:rsid w:val="00AF5C42"/>
    <w:rsid w:val="00AF71CB"/>
    <w:rsid w:val="00B01457"/>
    <w:rsid w:val="00B02640"/>
    <w:rsid w:val="00B04EBD"/>
    <w:rsid w:val="00B05548"/>
    <w:rsid w:val="00B0572B"/>
    <w:rsid w:val="00B05734"/>
    <w:rsid w:val="00B0636F"/>
    <w:rsid w:val="00B06433"/>
    <w:rsid w:val="00B06571"/>
    <w:rsid w:val="00B06958"/>
    <w:rsid w:val="00B07416"/>
    <w:rsid w:val="00B07E8C"/>
    <w:rsid w:val="00B10A09"/>
    <w:rsid w:val="00B111A4"/>
    <w:rsid w:val="00B14007"/>
    <w:rsid w:val="00B1487A"/>
    <w:rsid w:val="00B15773"/>
    <w:rsid w:val="00B20026"/>
    <w:rsid w:val="00B2156E"/>
    <w:rsid w:val="00B21B73"/>
    <w:rsid w:val="00B22057"/>
    <w:rsid w:val="00B256CD"/>
    <w:rsid w:val="00B2580E"/>
    <w:rsid w:val="00B25997"/>
    <w:rsid w:val="00B25B38"/>
    <w:rsid w:val="00B26C1C"/>
    <w:rsid w:val="00B3089D"/>
    <w:rsid w:val="00B333DC"/>
    <w:rsid w:val="00B347A1"/>
    <w:rsid w:val="00B34E09"/>
    <w:rsid w:val="00B34FAA"/>
    <w:rsid w:val="00B35207"/>
    <w:rsid w:val="00B36A70"/>
    <w:rsid w:val="00B37FFB"/>
    <w:rsid w:val="00B4073C"/>
    <w:rsid w:val="00B41889"/>
    <w:rsid w:val="00B429FE"/>
    <w:rsid w:val="00B42DCB"/>
    <w:rsid w:val="00B430B0"/>
    <w:rsid w:val="00B4463A"/>
    <w:rsid w:val="00B457CC"/>
    <w:rsid w:val="00B45C4A"/>
    <w:rsid w:val="00B45F6B"/>
    <w:rsid w:val="00B46B3E"/>
    <w:rsid w:val="00B517AD"/>
    <w:rsid w:val="00B538C2"/>
    <w:rsid w:val="00B57581"/>
    <w:rsid w:val="00B6252C"/>
    <w:rsid w:val="00B64039"/>
    <w:rsid w:val="00B64C36"/>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32EF"/>
    <w:rsid w:val="00B744E4"/>
    <w:rsid w:val="00B76684"/>
    <w:rsid w:val="00B77A09"/>
    <w:rsid w:val="00B77C3D"/>
    <w:rsid w:val="00B81634"/>
    <w:rsid w:val="00B81A71"/>
    <w:rsid w:val="00B81D13"/>
    <w:rsid w:val="00B821F3"/>
    <w:rsid w:val="00B82A9E"/>
    <w:rsid w:val="00B842B5"/>
    <w:rsid w:val="00B858F2"/>
    <w:rsid w:val="00B86CFD"/>
    <w:rsid w:val="00B90279"/>
    <w:rsid w:val="00B90773"/>
    <w:rsid w:val="00B91913"/>
    <w:rsid w:val="00B9221E"/>
    <w:rsid w:val="00B923D6"/>
    <w:rsid w:val="00B92A51"/>
    <w:rsid w:val="00B93B03"/>
    <w:rsid w:val="00B94201"/>
    <w:rsid w:val="00B94332"/>
    <w:rsid w:val="00B954A8"/>
    <w:rsid w:val="00B95EAE"/>
    <w:rsid w:val="00BA1AB5"/>
    <w:rsid w:val="00BA287E"/>
    <w:rsid w:val="00BA2DDA"/>
    <w:rsid w:val="00BA4098"/>
    <w:rsid w:val="00BA6EB5"/>
    <w:rsid w:val="00BB146E"/>
    <w:rsid w:val="00BB18D8"/>
    <w:rsid w:val="00BB1A19"/>
    <w:rsid w:val="00BB1ADC"/>
    <w:rsid w:val="00BB1E63"/>
    <w:rsid w:val="00BB220B"/>
    <w:rsid w:val="00BB471D"/>
    <w:rsid w:val="00BB644F"/>
    <w:rsid w:val="00BB6537"/>
    <w:rsid w:val="00BB692F"/>
    <w:rsid w:val="00BB76D0"/>
    <w:rsid w:val="00BB7F93"/>
    <w:rsid w:val="00BC1E74"/>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748B"/>
    <w:rsid w:val="00BD768E"/>
    <w:rsid w:val="00BE0766"/>
    <w:rsid w:val="00BE161B"/>
    <w:rsid w:val="00BE49A8"/>
    <w:rsid w:val="00BE6872"/>
    <w:rsid w:val="00BE70CE"/>
    <w:rsid w:val="00BE7A9F"/>
    <w:rsid w:val="00BE7AAE"/>
    <w:rsid w:val="00BF13F3"/>
    <w:rsid w:val="00BF2083"/>
    <w:rsid w:val="00BF2743"/>
    <w:rsid w:val="00BF30D5"/>
    <w:rsid w:val="00BF3DF4"/>
    <w:rsid w:val="00BF7441"/>
    <w:rsid w:val="00C00307"/>
    <w:rsid w:val="00C00628"/>
    <w:rsid w:val="00C01CBA"/>
    <w:rsid w:val="00C02408"/>
    <w:rsid w:val="00C02B84"/>
    <w:rsid w:val="00C0382E"/>
    <w:rsid w:val="00C0428B"/>
    <w:rsid w:val="00C04EC5"/>
    <w:rsid w:val="00C04EDD"/>
    <w:rsid w:val="00C050E3"/>
    <w:rsid w:val="00C057DE"/>
    <w:rsid w:val="00C06356"/>
    <w:rsid w:val="00C074D3"/>
    <w:rsid w:val="00C11027"/>
    <w:rsid w:val="00C1123D"/>
    <w:rsid w:val="00C142BB"/>
    <w:rsid w:val="00C15F9B"/>
    <w:rsid w:val="00C1665D"/>
    <w:rsid w:val="00C2100F"/>
    <w:rsid w:val="00C2187B"/>
    <w:rsid w:val="00C22469"/>
    <w:rsid w:val="00C22631"/>
    <w:rsid w:val="00C22686"/>
    <w:rsid w:val="00C22EF0"/>
    <w:rsid w:val="00C2393F"/>
    <w:rsid w:val="00C246BA"/>
    <w:rsid w:val="00C24CC2"/>
    <w:rsid w:val="00C25645"/>
    <w:rsid w:val="00C26B22"/>
    <w:rsid w:val="00C27D0E"/>
    <w:rsid w:val="00C30531"/>
    <w:rsid w:val="00C306B9"/>
    <w:rsid w:val="00C30C46"/>
    <w:rsid w:val="00C310F5"/>
    <w:rsid w:val="00C311F1"/>
    <w:rsid w:val="00C31B14"/>
    <w:rsid w:val="00C31FED"/>
    <w:rsid w:val="00C4016B"/>
    <w:rsid w:val="00C41E93"/>
    <w:rsid w:val="00C43231"/>
    <w:rsid w:val="00C455A8"/>
    <w:rsid w:val="00C461FA"/>
    <w:rsid w:val="00C46449"/>
    <w:rsid w:val="00C50C94"/>
    <w:rsid w:val="00C512F9"/>
    <w:rsid w:val="00C51A18"/>
    <w:rsid w:val="00C51B76"/>
    <w:rsid w:val="00C5299B"/>
    <w:rsid w:val="00C52FBB"/>
    <w:rsid w:val="00C55955"/>
    <w:rsid w:val="00C55D37"/>
    <w:rsid w:val="00C55F4E"/>
    <w:rsid w:val="00C57F33"/>
    <w:rsid w:val="00C60FB6"/>
    <w:rsid w:val="00C627DB"/>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DAB"/>
    <w:rsid w:val="00C851EA"/>
    <w:rsid w:val="00C85200"/>
    <w:rsid w:val="00C85B20"/>
    <w:rsid w:val="00C860DE"/>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C0150"/>
    <w:rsid w:val="00CC0545"/>
    <w:rsid w:val="00CC2A3A"/>
    <w:rsid w:val="00CC39BD"/>
    <w:rsid w:val="00CC4930"/>
    <w:rsid w:val="00CC4A9D"/>
    <w:rsid w:val="00CC5E3C"/>
    <w:rsid w:val="00CC6C21"/>
    <w:rsid w:val="00CC77CC"/>
    <w:rsid w:val="00CD1E5C"/>
    <w:rsid w:val="00CD2D4F"/>
    <w:rsid w:val="00CD4824"/>
    <w:rsid w:val="00CD49D6"/>
    <w:rsid w:val="00CD53AA"/>
    <w:rsid w:val="00CD552C"/>
    <w:rsid w:val="00CD7640"/>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D01084"/>
    <w:rsid w:val="00D01667"/>
    <w:rsid w:val="00D02EDD"/>
    <w:rsid w:val="00D03E33"/>
    <w:rsid w:val="00D05C8D"/>
    <w:rsid w:val="00D0685A"/>
    <w:rsid w:val="00D07603"/>
    <w:rsid w:val="00D07BCD"/>
    <w:rsid w:val="00D1109A"/>
    <w:rsid w:val="00D116FB"/>
    <w:rsid w:val="00D12038"/>
    <w:rsid w:val="00D12FCE"/>
    <w:rsid w:val="00D1373A"/>
    <w:rsid w:val="00D13939"/>
    <w:rsid w:val="00D13E17"/>
    <w:rsid w:val="00D14759"/>
    <w:rsid w:val="00D157DD"/>
    <w:rsid w:val="00D16EA4"/>
    <w:rsid w:val="00D205F6"/>
    <w:rsid w:val="00D22E6E"/>
    <w:rsid w:val="00D25F61"/>
    <w:rsid w:val="00D2668D"/>
    <w:rsid w:val="00D27208"/>
    <w:rsid w:val="00D27E1D"/>
    <w:rsid w:val="00D3006E"/>
    <w:rsid w:val="00D31658"/>
    <w:rsid w:val="00D31C22"/>
    <w:rsid w:val="00D31CD6"/>
    <w:rsid w:val="00D32F21"/>
    <w:rsid w:val="00D33B34"/>
    <w:rsid w:val="00D34255"/>
    <w:rsid w:val="00D34B29"/>
    <w:rsid w:val="00D34C75"/>
    <w:rsid w:val="00D34CDB"/>
    <w:rsid w:val="00D35DB1"/>
    <w:rsid w:val="00D40056"/>
    <w:rsid w:val="00D40A74"/>
    <w:rsid w:val="00D40EAD"/>
    <w:rsid w:val="00D41119"/>
    <w:rsid w:val="00D41B30"/>
    <w:rsid w:val="00D42513"/>
    <w:rsid w:val="00D4335E"/>
    <w:rsid w:val="00D4443C"/>
    <w:rsid w:val="00D45430"/>
    <w:rsid w:val="00D47191"/>
    <w:rsid w:val="00D5014A"/>
    <w:rsid w:val="00D51115"/>
    <w:rsid w:val="00D55839"/>
    <w:rsid w:val="00D55C9D"/>
    <w:rsid w:val="00D57CDE"/>
    <w:rsid w:val="00D604E1"/>
    <w:rsid w:val="00D60D6C"/>
    <w:rsid w:val="00D60D7C"/>
    <w:rsid w:val="00D616FC"/>
    <w:rsid w:val="00D63021"/>
    <w:rsid w:val="00D630ED"/>
    <w:rsid w:val="00D65F47"/>
    <w:rsid w:val="00D66D89"/>
    <w:rsid w:val="00D700FC"/>
    <w:rsid w:val="00D704CD"/>
    <w:rsid w:val="00D7067D"/>
    <w:rsid w:val="00D71551"/>
    <w:rsid w:val="00D7155D"/>
    <w:rsid w:val="00D71BC0"/>
    <w:rsid w:val="00D740B0"/>
    <w:rsid w:val="00D74321"/>
    <w:rsid w:val="00D74496"/>
    <w:rsid w:val="00D74855"/>
    <w:rsid w:val="00D75536"/>
    <w:rsid w:val="00D7626C"/>
    <w:rsid w:val="00D762A2"/>
    <w:rsid w:val="00D808C0"/>
    <w:rsid w:val="00D81296"/>
    <w:rsid w:val="00D81E6E"/>
    <w:rsid w:val="00D823F6"/>
    <w:rsid w:val="00D82C47"/>
    <w:rsid w:val="00D838DB"/>
    <w:rsid w:val="00D84F9D"/>
    <w:rsid w:val="00D85BC1"/>
    <w:rsid w:val="00D85CDB"/>
    <w:rsid w:val="00D861AF"/>
    <w:rsid w:val="00D86669"/>
    <w:rsid w:val="00D86F5C"/>
    <w:rsid w:val="00D918DA"/>
    <w:rsid w:val="00D93444"/>
    <w:rsid w:val="00D93E2D"/>
    <w:rsid w:val="00D95F7E"/>
    <w:rsid w:val="00D96169"/>
    <w:rsid w:val="00D96719"/>
    <w:rsid w:val="00D96B2A"/>
    <w:rsid w:val="00DA056E"/>
    <w:rsid w:val="00DA0CB2"/>
    <w:rsid w:val="00DA1F25"/>
    <w:rsid w:val="00DA22BE"/>
    <w:rsid w:val="00DA40B8"/>
    <w:rsid w:val="00DA4487"/>
    <w:rsid w:val="00DA5473"/>
    <w:rsid w:val="00DA5BBD"/>
    <w:rsid w:val="00DA5BCE"/>
    <w:rsid w:val="00DA70AE"/>
    <w:rsid w:val="00DA7D70"/>
    <w:rsid w:val="00DA7DA7"/>
    <w:rsid w:val="00DB004F"/>
    <w:rsid w:val="00DB052F"/>
    <w:rsid w:val="00DB7351"/>
    <w:rsid w:val="00DB7F86"/>
    <w:rsid w:val="00DC0CD9"/>
    <w:rsid w:val="00DC1C72"/>
    <w:rsid w:val="00DC2545"/>
    <w:rsid w:val="00DC258D"/>
    <w:rsid w:val="00DC35D1"/>
    <w:rsid w:val="00DC5397"/>
    <w:rsid w:val="00DC6844"/>
    <w:rsid w:val="00DC688A"/>
    <w:rsid w:val="00DC68AC"/>
    <w:rsid w:val="00DC7BD3"/>
    <w:rsid w:val="00DD0889"/>
    <w:rsid w:val="00DD324A"/>
    <w:rsid w:val="00DD3500"/>
    <w:rsid w:val="00DD3DAA"/>
    <w:rsid w:val="00DD46EE"/>
    <w:rsid w:val="00DD53F5"/>
    <w:rsid w:val="00DD6502"/>
    <w:rsid w:val="00DD738A"/>
    <w:rsid w:val="00DE0FB6"/>
    <w:rsid w:val="00DE14DF"/>
    <w:rsid w:val="00DE1A91"/>
    <w:rsid w:val="00DE2628"/>
    <w:rsid w:val="00DE55C5"/>
    <w:rsid w:val="00DE6AC6"/>
    <w:rsid w:val="00DE714F"/>
    <w:rsid w:val="00DF05D9"/>
    <w:rsid w:val="00DF11B9"/>
    <w:rsid w:val="00DF3A74"/>
    <w:rsid w:val="00DF432F"/>
    <w:rsid w:val="00DF4F8B"/>
    <w:rsid w:val="00DF5D4B"/>
    <w:rsid w:val="00DF682A"/>
    <w:rsid w:val="00DF7478"/>
    <w:rsid w:val="00E00039"/>
    <w:rsid w:val="00E0161B"/>
    <w:rsid w:val="00E018B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BB9"/>
    <w:rsid w:val="00E21E85"/>
    <w:rsid w:val="00E22344"/>
    <w:rsid w:val="00E23E90"/>
    <w:rsid w:val="00E24755"/>
    <w:rsid w:val="00E24F3E"/>
    <w:rsid w:val="00E2566B"/>
    <w:rsid w:val="00E25E4D"/>
    <w:rsid w:val="00E25E93"/>
    <w:rsid w:val="00E2604A"/>
    <w:rsid w:val="00E2784B"/>
    <w:rsid w:val="00E27C05"/>
    <w:rsid w:val="00E31045"/>
    <w:rsid w:val="00E3171C"/>
    <w:rsid w:val="00E33BE9"/>
    <w:rsid w:val="00E33F33"/>
    <w:rsid w:val="00E3451D"/>
    <w:rsid w:val="00E35751"/>
    <w:rsid w:val="00E37592"/>
    <w:rsid w:val="00E41630"/>
    <w:rsid w:val="00E41817"/>
    <w:rsid w:val="00E42841"/>
    <w:rsid w:val="00E42C3E"/>
    <w:rsid w:val="00E457F1"/>
    <w:rsid w:val="00E473DA"/>
    <w:rsid w:val="00E47AE7"/>
    <w:rsid w:val="00E51A28"/>
    <w:rsid w:val="00E5374F"/>
    <w:rsid w:val="00E5400D"/>
    <w:rsid w:val="00E550F1"/>
    <w:rsid w:val="00E554CD"/>
    <w:rsid w:val="00E55F16"/>
    <w:rsid w:val="00E55FBF"/>
    <w:rsid w:val="00E5645A"/>
    <w:rsid w:val="00E56BB1"/>
    <w:rsid w:val="00E57666"/>
    <w:rsid w:val="00E608FB"/>
    <w:rsid w:val="00E609DE"/>
    <w:rsid w:val="00E62181"/>
    <w:rsid w:val="00E62CF1"/>
    <w:rsid w:val="00E62FAB"/>
    <w:rsid w:val="00E63B8E"/>
    <w:rsid w:val="00E63BF1"/>
    <w:rsid w:val="00E64CE0"/>
    <w:rsid w:val="00E64E2A"/>
    <w:rsid w:val="00E65810"/>
    <w:rsid w:val="00E66AD3"/>
    <w:rsid w:val="00E66F26"/>
    <w:rsid w:val="00E670E7"/>
    <w:rsid w:val="00E67246"/>
    <w:rsid w:val="00E67B41"/>
    <w:rsid w:val="00E7070C"/>
    <w:rsid w:val="00E71BEA"/>
    <w:rsid w:val="00E725E1"/>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EC1"/>
    <w:rsid w:val="00EA4F50"/>
    <w:rsid w:val="00EA740D"/>
    <w:rsid w:val="00EA7BCC"/>
    <w:rsid w:val="00EA7E4B"/>
    <w:rsid w:val="00EB0C75"/>
    <w:rsid w:val="00EB1D0B"/>
    <w:rsid w:val="00EB1D3D"/>
    <w:rsid w:val="00EB1F35"/>
    <w:rsid w:val="00EB22B2"/>
    <w:rsid w:val="00EB2FD5"/>
    <w:rsid w:val="00EB4707"/>
    <w:rsid w:val="00EB4C6B"/>
    <w:rsid w:val="00EB6C7E"/>
    <w:rsid w:val="00EC2BCA"/>
    <w:rsid w:val="00EC44BD"/>
    <w:rsid w:val="00EC6A10"/>
    <w:rsid w:val="00ED1CED"/>
    <w:rsid w:val="00ED2A6B"/>
    <w:rsid w:val="00ED3089"/>
    <w:rsid w:val="00ED3ACC"/>
    <w:rsid w:val="00ED4AD5"/>
    <w:rsid w:val="00ED56F8"/>
    <w:rsid w:val="00ED6875"/>
    <w:rsid w:val="00ED6F50"/>
    <w:rsid w:val="00EE2565"/>
    <w:rsid w:val="00EE33B1"/>
    <w:rsid w:val="00EE509A"/>
    <w:rsid w:val="00EE6A18"/>
    <w:rsid w:val="00EE6FCC"/>
    <w:rsid w:val="00EE7CC7"/>
    <w:rsid w:val="00EF13E0"/>
    <w:rsid w:val="00EF2415"/>
    <w:rsid w:val="00EF2B54"/>
    <w:rsid w:val="00EF2D2A"/>
    <w:rsid w:val="00EF2E67"/>
    <w:rsid w:val="00EF3DA2"/>
    <w:rsid w:val="00EF45FB"/>
    <w:rsid w:val="00EF493B"/>
    <w:rsid w:val="00EF647B"/>
    <w:rsid w:val="00EF770E"/>
    <w:rsid w:val="00EF7D99"/>
    <w:rsid w:val="00EF7F30"/>
    <w:rsid w:val="00F0084B"/>
    <w:rsid w:val="00F011C2"/>
    <w:rsid w:val="00F05282"/>
    <w:rsid w:val="00F05E79"/>
    <w:rsid w:val="00F06F0B"/>
    <w:rsid w:val="00F071BB"/>
    <w:rsid w:val="00F109C2"/>
    <w:rsid w:val="00F10CDB"/>
    <w:rsid w:val="00F10DBD"/>
    <w:rsid w:val="00F137BB"/>
    <w:rsid w:val="00F139B4"/>
    <w:rsid w:val="00F14B39"/>
    <w:rsid w:val="00F14F72"/>
    <w:rsid w:val="00F16606"/>
    <w:rsid w:val="00F167FF"/>
    <w:rsid w:val="00F16BF6"/>
    <w:rsid w:val="00F262BA"/>
    <w:rsid w:val="00F26C7D"/>
    <w:rsid w:val="00F26CAF"/>
    <w:rsid w:val="00F272B2"/>
    <w:rsid w:val="00F27D98"/>
    <w:rsid w:val="00F305D7"/>
    <w:rsid w:val="00F30EB3"/>
    <w:rsid w:val="00F31737"/>
    <w:rsid w:val="00F318FE"/>
    <w:rsid w:val="00F34BF4"/>
    <w:rsid w:val="00F35EE9"/>
    <w:rsid w:val="00F3723D"/>
    <w:rsid w:val="00F41403"/>
    <w:rsid w:val="00F42027"/>
    <w:rsid w:val="00F45B4D"/>
    <w:rsid w:val="00F45DB6"/>
    <w:rsid w:val="00F45F65"/>
    <w:rsid w:val="00F463A7"/>
    <w:rsid w:val="00F529AB"/>
    <w:rsid w:val="00F5384F"/>
    <w:rsid w:val="00F54AFD"/>
    <w:rsid w:val="00F54B27"/>
    <w:rsid w:val="00F57A55"/>
    <w:rsid w:val="00F57CB6"/>
    <w:rsid w:val="00F60F00"/>
    <w:rsid w:val="00F62006"/>
    <w:rsid w:val="00F640D7"/>
    <w:rsid w:val="00F6528F"/>
    <w:rsid w:val="00F66C72"/>
    <w:rsid w:val="00F66FFF"/>
    <w:rsid w:val="00F675FF"/>
    <w:rsid w:val="00F7060F"/>
    <w:rsid w:val="00F70F81"/>
    <w:rsid w:val="00F74368"/>
    <w:rsid w:val="00F76D43"/>
    <w:rsid w:val="00F77319"/>
    <w:rsid w:val="00F77628"/>
    <w:rsid w:val="00F80BD5"/>
    <w:rsid w:val="00F80D66"/>
    <w:rsid w:val="00F80EE7"/>
    <w:rsid w:val="00F81B8F"/>
    <w:rsid w:val="00F82537"/>
    <w:rsid w:val="00F83C45"/>
    <w:rsid w:val="00F83CA5"/>
    <w:rsid w:val="00F8414B"/>
    <w:rsid w:val="00F84379"/>
    <w:rsid w:val="00F849EE"/>
    <w:rsid w:val="00F85EC8"/>
    <w:rsid w:val="00F86337"/>
    <w:rsid w:val="00F87324"/>
    <w:rsid w:val="00F90F30"/>
    <w:rsid w:val="00F928C0"/>
    <w:rsid w:val="00F92980"/>
    <w:rsid w:val="00F93922"/>
    <w:rsid w:val="00F95994"/>
    <w:rsid w:val="00F962AA"/>
    <w:rsid w:val="00F96607"/>
    <w:rsid w:val="00FA05D4"/>
    <w:rsid w:val="00FA0851"/>
    <w:rsid w:val="00FA0B3D"/>
    <w:rsid w:val="00FA0FE3"/>
    <w:rsid w:val="00FA1D4C"/>
    <w:rsid w:val="00FA2A5F"/>
    <w:rsid w:val="00FA4C81"/>
    <w:rsid w:val="00FA6C05"/>
    <w:rsid w:val="00FB28DA"/>
    <w:rsid w:val="00FB3ADF"/>
    <w:rsid w:val="00FB3F0D"/>
    <w:rsid w:val="00FB45E4"/>
    <w:rsid w:val="00FB4ABE"/>
    <w:rsid w:val="00FB78FB"/>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FC3"/>
    <w:rsid w:val="00FD5E15"/>
    <w:rsid w:val="00FD6448"/>
    <w:rsid w:val="00FE20D5"/>
    <w:rsid w:val="00FE416D"/>
    <w:rsid w:val="00FE4A05"/>
    <w:rsid w:val="00FE5ED9"/>
    <w:rsid w:val="00FE602F"/>
    <w:rsid w:val="00FF1C05"/>
    <w:rsid w:val="00FF287E"/>
    <w:rsid w:val="00FF31BE"/>
    <w:rsid w:val="00FF32AB"/>
    <w:rsid w:val="00FF3738"/>
    <w:rsid w:val="00FF38FC"/>
    <w:rsid w:val="00FF3D06"/>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E70A-5B9D-421D-89BD-92E08F19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4947</Words>
  <Characters>27209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32092</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48</cp:revision>
  <cp:lastPrinted>2019-10-10T22:48:00Z</cp:lastPrinted>
  <dcterms:created xsi:type="dcterms:W3CDTF">2019-10-08T22:19:00Z</dcterms:created>
  <dcterms:modified xsi:type="dcterms:W3CDTF">2019-10-10T23:45:00Z</dcterms:modified>
</cp:coreProperties>
</file>