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9B" w:rsidRDefault="00585B9B" w:rsidP="00585B9B">
      <w:pPr>
        <w:pStyle w:val="Encabezado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lang w:val="es-ES_tradnl"/>
        </w:rPr>
      </w:pPr>
      <w:r>
        <w:rPr>
          <w:rFonts w:ascii="Arial" w:hAnsi="Arial" w:cs="Arial"/>
          <w:b/>
          <w:smallCaps/>
          <w:lang w:val="es-ES_tradnl"/>
        </w:rPr>
        <w:t xml:space="preserve">Ponencia de la Comisionada Ciudadana María del Carmen Nava </w:t>
      </w:r>
      <w:proofErr w:type="spellStart"/>
      <w:r>
        <w:rPr>
          <w:rFonts w:ascii="Arial" w:hAnsi="Arial" w:cs="Arial"/>
          <w:b/>
          <w:smallCaps/>
          <w:lang w:val="es-ES_tradnl"/>
        </w:rPr>
        <w:t>Polina</w:t>
      </w:r>
      <w:proofErr w:type="spellEnd"/>
      <w:r>
        <w:rPr>
          <w:rFonts w:ascii="Arial" w:hAnsi="Arial" w:cs="Arial"/>
          <w:b/>
          <w:smallCaps/>
          <w:lang w:val="es-ES_tradnl"/>
        </w:rPr>
        <w:t>.</w:t>
      </w:r>
    </w:p>
    <w:p w:rsidR="00585B9B" w:rsidRDefault="00585B9B" w:rsidP="00585B9B">
      <w:pPr>
        <w:pStyle w:val="Encabezado"/>
        <w:tabs>
          <w:tab w:val="left" w:pos="2520"/>
        </w:tabs>
        <w:contextualSpacing/>
        <w:jc w:val="right"/>
        <w:rPr>
          <w:rFonts w:ascii="Arial" w:hAnsi="Arial" w:cs="Arial"/>
          <w:b/>
          <w:smallCaps/>
          <w:lang w:val="es-ES_tradnl"/>
        </w:rPr>
      </w:pPr>
      <w:r w:rsidRPr="0087084A">
        <w:rPr>
          <w:rFonts w:ascii="Arial" w:hAnsi="Arial" w:cs="Arial"/>
          <w:b/>
          <w:smallCaps/>
          <w:lang w:val="es-ES_tradnl"/>
        </w:rPr>
        <w:t>Dirección de Estado Abierto, Estudios y Evaluación</w:t>
      </w:r>
      <w:r>
        <w:rPr>
          <w:rFonts w:ascii="Arial" w:hAnsi="Arial" w:cs="Arial"/>
          <w:b/>
          <w:smallCaps/>
          <w:lang w:val="es-ES_tradnl"/>
        </w:rPr>
        <w:t>.</w:t>
      </w:r>
    </w:p>
    <w:p w:rsidR="00585B9B" w:rsidRPr="0087084A" w:rsidRDefault="00585B9B" w:rsidP="00585B9B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:rsidR="00585B9B" w:rsidRPr="0087084A" w:rsidRDefault="00585B9B" w:rsidP="00585B9B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  <w:r w:rsidRPr="0087084A">
        <w:rPr>
          <w:rFonts w:ascii="Arial" w:hAnsi="Arial" w:cs="Arial"/>
          <w:lang w:val="es-ES_tradnl"/>
        </w:rPr>
        <w:t xml:space="preserve">Ciudad de México, </w:t>
      </w:r>
      <w:r>
        <w:rPr>
          <w:rFonts w:ascii="Arial" w:hAnsi="Arial" w:cs="Arial"/>
          <w:lang w:val="es-ES_tradnl"/>
        </w:rPr>
        <w:t>07 de agosto</w:t>
      </w:r>
      <w:r w:rsidRPr="0087084A">
        <w:rPr>
          <w:rFonts w:ascii="Arial" w:hAnsi="Arial" w:cs="Arial"/>
          <w:lang w:val="es-ES_tradnl"/>
        </w:rPr>
        <w:t xml:space="preserve"> de 2019</w:t>
      </w:r>
      <w:r>
        <w:rPr>
          <w:rFonts w:ascii="Arial" w:hAnsi="Arial" w:cs="Arial"/>
          <w:lang w:val="es-ES_tradnl"/>
        </w:rPr>
        <w:t>.</w:t>
      </w:r>
    </w:p>
    <w:p w:rsidR="00061C2A" w:rsidRPr="00D667F0" w:rsidRDefault="00061C2A" w:rsidP="00585B9B">
      <w:pPr>
        <w:spacing w:line="240" w:lineRule="auto"/>
        <w:contextualSpacing/>
        <w:rPr>
          <w:rFonts w:ascii="Arial Narrow" w:hAnsi="Arial Narrow" w:cs="Arial"/>
          <w:lang w:val="es-ES_tradnl"/>
        </w:rPr>
      </w:pPr>
    </w:p>
    <w:p w:rsidR="0073140D" w:rsidRDefault="00061C2A" w:rsidP="0073140D">
      <w:pPr>
        <w:spacing w:after="0" w:line="240" w:lineRule="auto"/>
        <w:jc w:val="right"/>
        <w:rPr>
          <w:rFonts w:ascii="Arial Narrow" w:hAnsi="Arial Narrow" w:cs="Arial"/>
          <w:smallCaps/>
          <w:lang w:val="es-ES_tradnl"/>
        </w:rPr>
      </w:pPr>
      <w:r w:rsidRPr="00D667F0">
        <w:rPr>
          <w:rFonts w:ascii="Arial Narrow" w:hAnsi="Arial Narrow" w:cs="Arial"/>
          <w:smallCaps/>
          <w:lang w:val="es-ES_tradnl"/>
        </w:rPr>
        <w:t xml:space="preserve">Asunto: </w:t>
      </w:r>
      <w:r w:rsidR="00D667F0" w:rsidRPr="00D667F0">
        <w:rPr>
          <w:rFonts w:ascii="Arial Narrow" w:hAnsi="Arial Narrow" w:cs="Arial"/>
          <w:smallCaps/>
          <w:lang w:val="es-ES_tradnl"/>
        </w:rPr>
        <w:t xml:space="preserve">Cronograma de la Primera Evaluación </w:t>
      </w:r>
    </w:p>
    <w:p w:rsidR="00061C2A" w:rsidRPr="0073140D" w:rsidRDefault="00D667F0" w:rsidP="0073140D">
      <w:pPr>
        <w:spacing w:after="0" w:line="240" w:lineRule="auto"/>
        <w:jc w:val="right"/>
        <w:rPr>
          <w:rFonts w:ascii="Arial Narrow" w:hAnsi="Arial Narrow" w:cs="Arial"/>
          <w:smallCaps/>
          <w:lang w:val="es-ES_tradnl"/>
        </w:rPr>
      </w:pPr>
      <w:r w:rsidRPr="00D667F0">
        <w:rPr>
          <w:rFonts w:ascii="Arial Narrow" w:hAnsi="Arial Narrow" w:cs="Arial"/>
          <w:smallCaps/>
          <w:lang w:val="es-ES_tradnl"/>
        </w:rPr>
        <w:t>Vinculante 2019, respecto del ejercicio 2018.</w:t>
      </w:r>
    </w:p>
    <w:p w:rsidR="00061C2A" w:rsidRPr="00D667F0" w:rsidRDefault="00061C2A" w:rsidP="00061C2A">
      <w:pPr>
        <w:spacing w:line="240" w:lineRule="auto"/>
        <w:contextualSpacing/>
        <w:jc w:val="both"/>
        <w:rPr>
          <w:rFonts w:ascii="Arial Narrow" w:hAnsi="Arial Narrow" w:cs="Arial"/>
        </w:rPr>
      </w:pPr>
    </w:p>
    <w:p w:rsidR="00D667F0" w:rsidRPr="00D667F0" w:rsidRDefault="00D667F0" w:rsidP="00D667F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hd w:val="clear" w:color="auto" w:fill="FFFFFF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67F0" w:rsidRPr="00D667F0" w:rsidTr="00D667F0">
        <w:tc>
          <w:tcPr>
            <w:tcW w:w="4247" w:type="dxa"/>
          </w:tcPr>
          <w:p w:rsidR="00D667F0" w:rsidRPr="00D667F0" w:rsidRDefault="00D667F0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 w:rsidRPr="00D667F0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Fecha</w:t>
            </w:r>
          </w:p>
        </w:tc>
        <w:tc>
          <w:tcPr>
            <w:tcW w:w="4247" w:type="dxa"/>
          </w:tcPr>
          <w:p w:rsidR="00D667F0" w:rsidRPr="00D667F0" w:rsidRDefault="00D667F0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 w:rsidRPr="00D667F0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Actividad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D667F0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Miércoles 07 de agosto de 2019</w:t>
            </w:r>
          </w:p>
        </w:tc>
        <w:tc>
          <w:tcPr>
            <w:tcW w:w="4247" w:type="dxa"/>
          </w:tcPr>
          <w:p w:rsidR="00D667F0" w:rsidRPr="00D667F0" w:rsidRDefault="00D667F0" w:rsidP="00D667F0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Aprobación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, por el Pleno del Instituto,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del Acuerdo mediante el cual se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a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prueba el Dictamen que contiene las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recomendaciones y o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bservaciones derivadas de la Primera Evaluación Vinculante 2019, a los Sujetos Obligados de la Ciudad de México, respecto de las Obligaciones de Transparencia que deben publicar en su Portal de Internet y en la Plataforma Nacional de Transparencia, cor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respondientes al ejercicio 2018.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585B9B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Jueves</w:t>
            </w:r>
            <w:r w:rsidR="00D667F0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 xml:space="preserve"> 08 de agosto de 2019</w:t>
            </w:r>
          </w:p>
        </w:tc>
        <w:tc>
          <w:tcPr>
            <w:tcW w:w="4247" w:type="dxa"/>
          </w:tcPr>
          <w:p w:rsidR="00D667F0" w:rsidRPr="00D667F0" w:rsidRDefault="00D667F0" w:rsidP="00D667F0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La DEAEE notificará a los 146 Sujetos Obligados el Acuerdo aprobado con el resultado de su evaluación.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585B9B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Lunes 12</w:t>
            </w:r>
            <w:r w:rsidR="00D667F0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 xml:space="preserve"> de agosto de 2019</w:t>
            </w:r>
          </w:p>
        </w:tc>
        <w:tc>
          <w:tcPr>
            <w:tcW w:w="4247" w:type="dxa"/>
          </w:tcPr>
          <w:p w:rsidR="00D667F0" w:rsidRPr="00D667F0" w:rsidRDefault="00D667F0" w:rsidP="00585B9B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Comienza a correr el plazo de </w:t>
            </w:r>
            <w:r w:rsidR="00585B9B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15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días hábiles para que los Sujetos Obligados solventen las recomendaciones o manifiesten lo que en su derecho convenga. 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585B9B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Viernes 30 de agosto</w:t>
            </w:r>
            <w:r w:rsidR="00D667F0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 xml:space="preserve"> de 2019</w:t>
            </w:r>
          </w:p>
        </w:tc>
        <w:tc>
          <w:tcPr>
            <w:tcW w:w="4247" w:type="dxa"/>
          </w:tcPr>
          <w:p w:rsidR="00D667F0" w:rsidRPr="00D667F0" w:rsidRDefault="00D667F0" w:rsidP="00585B9B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Concluye el plazo de </w:t>
            </w:r>
            <w:r w:rsidR="00585B9B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15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días hábiles para que los Sujetos Obligados solventen las recomendaciones o manifiesten lo que </w:t>
            </w:r>
            <w:r w:rsidR="00051E7F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a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su derecho convenga.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D667F0" w:rsidP="00585B9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 xml:space="preserve">Del </w:t>
            </w:r>
            <w:r w:rsidR="00EA5C5A"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lunes 02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 xml:space="preserve"> de septiembre al viernes 15 de noviembre de 2019.</w:t>
            </w:r>
          </w:p>
        </w:tc>
        <w:tc>
          <w:tcPr>
            <w:tcW w:w="4247" w:type="dxa"/>
          </w:tcPr>
          <w:p w:rsidR="00D667F0" w:rsidRPr="00D667F0" w:rsidRDefault="00D667F0" w:rsidP="00A73B9E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La DEAEE realizará la </w:t>
            </w:r>
            <w:r w:rsidR="00A73B9E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Verificación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del cumplimiento de</w:t>
            </w:r>
            <w:r w:rsidR="003D6EBC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las recomendaciones y observaciones derivadas de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la Primera Evaluación Vinculante 2019, respecto del ejercicio 2018.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D667F0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Jueves 28 de noviembre de 2019</w:t>
            </w:r>
          </w:p>
        </w:tc>
        <w:tc>
          <w:tcPr>
            <w:tcW w:w="4247" w:type="dxa"/>
          </w:tcPr>
          <w:p w:rsidR="00D667F0" w:rsidRPr="00D667F0" w:rsidRDefault="00D667F0" w:rsidP="00102FA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La DEAEE someterá a consideración del Pleno del Instituto</w:t>
            </w:r>
            <w:r w:rsidR="0073140D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,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para su aprobación</w:t>
            </w:r>
            <w:r w:rsidR="0073140D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,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</w:t>
            </w:r>
            <w:r w:rsidR="00102FA4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el informe con 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los resultados de la </w:t>
            </w:r>
            <w:r w:rsidR="00FD0464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Verificación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</w:t>
            </w:r>
            <w:r w:rsidR="001F6357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relativa a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l cumplimiento de </w:t>
            </w:r>
            <w:r w:rsidR="003D6EBC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las recomendaciones y observaciones derivadas de 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la Primera Evaluación Vinculante 2019, respecto del ejercicio 2018.</w:t>
            </w:r>
          </w:p>
        </w:tc>
      </w:tr>
      <w:tr w:rsidR="00D667F0" w:rsidRPr="00D667F0" w:rsidTr="00D667F0">
        <w:tc>
          <w:tcPr>
            <w:tcW w:w="4247" w:type="dxa"/>
            <w:vAlign w:val="center"/>
          </w:tcPr>
          <w:p w:rsidR="00D667F0" w:rsidRPr="00D667F0" w:rsidRDefault="00D667F0" w:rsidP="00D667F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hd w:val="clear" w:color="auto" w:fill="FFFFFF"/>
                <w:lang w:val="es-MX" w:eastAsia="es-MX"/>
              </w:rPr>
              <w:t>Miércoles 11 de diciembre de 2019</w:t>
            </w:r>
          </w:p>
        </w:tc>
        <w:tc>
          <w:tcPr>
            <w:tcW w:w="4247" w:type="dxa"/>
          </w:tcPr>
          <w:p w:rsidR="00D667F0" w:rsidRPr="00D667F0" w:rsidRDefault="00D667F0" w:rsidP="00585B9B">
            <w:pPr>
              <w:jc w:val="both"/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</w:pP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Aprobación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, por el Pleno del Instituto,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del Acuerdo mediante el cual se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a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prueba el Dictamen que contiene las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recomendaciones y o</w:t>
            </w:r>
            <w:r w:rsidRPr="00D667F0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bservaciones derivadas de la </w:t>
            </w:r>
            <w:r w:rsidR="00FD0464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>Verificación</w:t>
            </w:r>
            <w:r w:rsidR="003D6EBC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realizada</w:t>
            </w:r>
            <w:r w:rsidR="00585B9B"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sobre</w:t>
            </w:r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val="es-MX" w:eastAsia="es-MX"/>
              </w:rPr>
              <w:t xml:space="preserve"> el cumplimiento de la Primera Evaluación Vinculante 2019, respecto del ejercicio 2018.</w:t>
            </w:r>
          </w:p>
        </w:tc>
      </w:tr>
    </w:tbl>
    <w:p w:rsidR="0088353E" w:rsidRPr="00D667F0" w:rsidRDefault="0088353E" w:rsidP="00ED2FCE">
      <w:pPr>
        <w:tabs>
          <w:tab w:val="left" w:pos="1122"/>
        </w:tabs>
        <w:spacing w:line="240" w:lineRule="auto"/>
        <w:contextualSpacing/>
        <w:rPr>
          <w:rFonts w:ascii="Arial Narrow" w:hAnsi="Arial Narrow"/>
          <w:lang w:val="es-MX"/>
        </w:rPr>
      </w:pPr>
    </w:p>
    <w:sectPr w:rsidR="0088353E" w:rsidRPr="00D667F0" w:rsidSect="007B6D42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A8" w:rsidRDefault="00B33CA8" w:rsidP="00AC3ECE">
      <w:pPr>
        <w:spacing w:after="0" w:line="240" w:lineRule="auto"/>
      </w:pPr>
      <w:r>
        <w:separator/>
      </w:r>
    </w:p>
  </w:endnote>
  <w:endnote w:type="continuationSeparator" w:id="0">
    <w:p w:rsidR="00B33CA8" w:rsidRDefault="00B33CA8" w:rsidP="00A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88" w:rsidRDefault="00025088">
    <w:pPr>
      <w:pStyle w:val="Piedepgina"/>
      <w:jc w:val="center"/>
      <w:rPr>
        <w:caps/>
        <w:color w:val="5B9BD5" w:themeColor="accent1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50C4FD92" wp14:editId="3040A0E2">
          <wp:simplePos x="0" y="0"/>
          <wp:positionH relativeFrom="column">
            <wp:posOffset>-1076325</wp:posOffset>
          </wp:positionH>
          <wp:positionV relativeFrom="paragraph">
            <wp:posOffset>104775</wp:posOffset>
          </wp:positionV>
          <wp:extent cx="7673975" cy="401955"/>
          <wp:effectExtent l="0" t="0" r="0" b="0"/>
          <wp:wrapTight wrapText="bothSides">
            <wp:wrapPolygon edited="0">
              <wp:start x="4611" y="0"/>
              <wp:lineTo x="429" y="9213"/>
              <wp:lineTo x="429" y="14332"/>
              <wp:lineTo x="4343" y="18427"/>
              <wp:lineTo x="4343" y="20474"/>
              <wp:lineTo x="20965" y="20474"/>
              <wp:lineTo x="21019" y="18427"/>
              <wp:lineTo x="21073" y="0"/>
              <wp:lineTo x="461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43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088" w:rsidRDefault="0002508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A5C5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025088" w:rsidRDefault="00025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A8" w:rsidRDefault="00B33CA8" w:rsidP="00AC3ECE">
      <w:pPr>
        <w:spacing w:after="0" w:line="240" w:lineRule="auto"/>
      </w:pPr>
      <w:r>
        <w:separator/>
      </w:r>
    </w:p>
  </w:footnote>
  <w:footnote w:type="continuationSeparator" w:id="0">
    <w:p w:rsidR="00B33CA8" w:rsidRDefault="00B33CA8" w:rsidP="00A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88" w:rsidRPr="001309DA" w:rsidRDefault="00025088" w:rsidP="00025088">
    <w:pPr>
      <w:tabs>
        <w:tab w:val="center" w:pos="4420"/>
      </w:tabs>
      <w:ind w:left="1134" w:right="-518"/>
      <w:jc w:val="right"/>
      <w:rPr>
        <w:rFonts w:ascii="Arial Black" w:hAnsi="Arial Black" w:cs="Arial"/>
        <w:color w:val="4597A1"/>
        <w:sz w:val="18"/>
        <w:szCs w:val="19"/>
        <w:lang w:val="es-MX"/>
      </w:rPr>
    </w:pPr>
    <w:r>
      <w:rPr>
        <w:noProof/>
        <w:sz w:val="18"/>
        <w:szCs w:val="19"/>
        <w:lang w:val="es-MX" w:eastAsia="es-MX"/>
      </w:rPr>
      <w:drawing>
        <wp:anchor distT="0" distB="0" distL="114300" distR="114300" simplePos="0" relativeHeight="251662336" behindDoc="0" locked="0" layoutInCell="1" allowOverlap="1" wp14:anchorId="6EFDC86E" wp14:editId="18FF1781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 w:cs="Arial"/>
        <w:color w:val="4597A1"/>
        <w:sz w:val="18"/>
        <w:szCs w:val="19"/>
        <w:lang w:val="es-MX"/>
      </w:rPr>
      <w:t>Instituto de Transparencia, Acceso a la Información Pública,</w:t>
    </w:r>
  </w:p>
  <w:p w:rsidR="00AC3ECE" w:rsidRPr="00025088" w:rsidRDefault="00025088" w:rsidP="00025088">
    <w:pPr>
      <w:tabs>
        <w:tab w:val="center" w:pos="4420"/>
      </w:tabs>
      <w:ind w:left="1134" w:right="-518"/>
      <w:jc w:val="right"/>
      <w:rPr>
        <w:rFonts w:ascii="Arial Black" w:hAnsi="Arial Black" w:cs="Arial"/>
        <w:color w:val="4597A1"/>
        <w:sz w:val="18"/>
        <w:szCs w:val="19"/>
        <w:lang w:val="es-MX"/>
      </w:rPr>
    </w:pPr>
    <w:r w:rsidRPr="001309DA">
      <w:rPr>
        <w:rFonts w:ascii="Arial Black" w:hAnsi="Arial Black" w:cs="Arial"/>
        <w:color w:val="4597A1"/>
        <w:sz w:val="18"/>
        <w:szCs w:val="19"/>
        <w:lang w:val="es-MX"/>
      </w:rPr>
      <w:t>Protección de Datos Personales y Rendición de Cuentas de la Ciudad de México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639"/>
    <w:multiLevelType w:val="hybridMultilevel"/>
    <w:tmpl w:val="B80892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BDB"/>
    <w:multiLevelType w:val="hybridMultilevel"/>
    <w:tmpl w:val="EB5A7F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43014"/>
    <w:multiLevelType w:val="hybridMultilevel"/>
    <w:tmpl w:val="58A40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C9B"/>
    <w:multiLevelType w:val="hybridMultilevel"/>
    <w:tmpl w:val="86B44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BE8"/>
    <w:multiLevelType w:val="hybridMultilevel"/>
    <w:tmpl w:val="C1B00B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57E36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013B"/>
    <w:multiLevelType w:val="hybridMultilevel"/>
    <w:tmpl w:val="BFE8C9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90430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1C20"/>
    <w:multiLevelType w:val="hybridMultilevel"/>
    <w:tmpl w:val="AD565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3FA4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A4F62"/>
    <w:multiLevelType w:val="multilevel"/>
    <w:tmpl w:val="69E87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E"/>
    <w:rsid w:val="00025088"/>
    <w:rsid w:val="00026A27"/>
    <w:rsid w:val="00051E7F"/>
    <w:rsid w:val="00061C2A"/>
    <w:rsid w:val="000621E0"/>
    <w:rsid w:val="000641DF"/>
    <w:rsid w:val="00082930"/>
    <w:rsid w:val="000C35C9"/>
    <w:rsid w:val="000F4BC7"/>
    <w:rsid w:val="00102FA4"/>
    <w:rsid w:val="00104FFF"/>
    <w:rsid w:val="00110A86"/>
    <w:rsid w:val="00122F46"/>
    <w:rsid w:val="00175272"/>
    <w:rsid w:val="00182E5C"/>
    <w:rsid w:val="0018597E"/>
    <w:rsid w:val="001C56F6"/>
    <w:rsid w:val="001E42CD"/>
    <w:rsid w:val="001F6357"/>
    <w:rsid w:val="00232384"/>
    <w:rsid w:val="00235766"/>
    <w:rsid w:val="002828B3"/>
    <w:rsid w:val="00346DE3"/>
    <w:rsid w:val="00360AA1"/>
    <w:rsid w:val="003A1B51"/>
    <w:rsid w:val="003D6EBC"/>
    <w:rsid w:val="003E5C30"/>
    <w:rsid w:val="00422E4D"/>
    <w:rsid w:val="00472473"/>
    <w:rsid w:val="004F4010"/>
    <w:rsid w:val="00554A2C"/>
    <w:rsid w:val="005746BC"/>
    <w:rsid w:val="00585B9B"/>
    <w:rsid w:val="005C0106"/>
    <w:rsid w:val="005E637D"/>
    <w:rsid w:val="00660767"/>
    <w:rsid w:val="00663723"/>
    <w:rsid w:val="007061FD"/>
    <w:rsid w:val="0073140D"/>
    <w:rsid w:val="00777909"/>
    <w:rsid w:val="007B2BE0"/>
    <w:rsid w:val="007B6D42"/>
    <w:rsid w:val="007E14C1"/>
    <w:rsid w:val="007E1C86"/>
    <w:rsid w:val="007E6C3B"/>
    <w:rsid w:val="007E7839"/>
    <w:rsid w:val="0082603B"/>
    <w:rsid w:val="00880209"/>
    <w:rsid w:val="0088353E"/>
    <w:rsid w:val="008A4A18"/>
    <w:rsid w:val="008A6389"/>
    <w:rsid w:val="008B1094"/>
    <w:rsid w:val="0091720F"/>
    <w:rsid w:val="00971573"/>
    <w:rsid w:val="00976E11"/>
    <w:rsid w:val="009B4CA3"/>
    <w:rsid w:val="00A73B9E"/>
    <w:rsid w:val="00A76166"/>
    <w:rsid w:val="00AC3ECE"/>
    <w:rsid w:val="00AF1A43"/>
    <w:rsid w:val="00B01B77"/>
    <w:rsid w:val="00B33CA8"/>
    <w:rsid w:val="00C502BD"/>
    <w:rsid w:val="00CA3926"/>
    <w:rsid w:val="00CB0B38"/>
    <w:rsid w:val="00CD628B"/>
    <w:rsid w:val="00D667F0"/>
    <w:rsid w:val="00D93DCC"/>
    <w:rsid w:val="00D976FF"/>
    <w:rsid w:val="00DA22DC"/>
    <w:rsid w:val="00E1243D"/>
    <w:rsid w:val="00E32E19"/>
    <w:rsid w:val="00E631C7"/>
    <w:rsid w:val="00E65BE7"/>
    <w:rsid w:val="00E933F5"/>
    <w:rsid w:val="00EA5C5A"/>
    <w:rsid w:val="00EB34EC"/>
    <w:rsid w:val="00ED2FCE"/>
    <w:rsid w:val="00F32569"/>
    <w:rsid w:val="00FD0464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27B0A-B026-4F36-A6C0-9A9D89B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6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243D"/>
  </w:style>
  <w:style w:type="paragraph" w:styleId="Piedepgina">
    <w:name w:val="footer"/>
    <w:basedOn w:val="Normal"/>
    <w:link w:val="PiedepginaCar"/>
    <w:uiPriority w:val="99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3D"/>
  </w:style>
  <w:style w:type="paragraph" w:styleId="Textodeglobo">
    <w:name w:val="Balloon Text"/>
    <w:basedOn w:val="Normal"/>
    <w:link w:val="TextodegloboCar"/>
    <w:uiPriority w:val="99"/>
    <w:semiHidden/>
    <w:unhideWhenUsed/>
    <w:rsid w:val="007B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D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33F5"/>
    <w:pPr>
      <w:ind w:left="720"/>
      <w:contextualSpacing/>
    </w:pPr>
  </w:style>
  <w:style w:type="paragraph" w:customStyle="1" w:styleId="Default">
    <w:name w:val="Default"/>
    <w:rsid w:val="00A76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D6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177">
              <w:marLeft w:val="-225"/>
              <w:marRight w:val="1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985">
              <w:marLeft w:val="1894"/>
              <w:marRight w:val="1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48">
              <w:marLeft w:val="-413"/>
              <w:marRight w:val="-4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2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ldo%20Trapero%20Todo\Aldo%20Antonio%20Trapero%20Maldonado\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AF5E-B584-4E72-B2E8-CDD9254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Antonio Trapero Maldonado</dc:creator>
  <cp:keywords/>
  <dc:description/>
  <cp:lastModifiedBy>Aldo Antonio Trapero Maldonado</cp:lastModifiedBy>
  <cp:revision>3</cp:revision>
  <cp:lastPrinted>2019-04-02T00:58:00Z</cp:lastPrinted>
  <dcterms:created xsi:type="dcterms:W3CDTF">2019-08-07T03:34:00Z</dcterms:created>
  <dcterms:modified xsi:type="dcterms:W3CDTF">2019-08-07T05:48:00Z</dcterms:modified>
</cp:coreProperties>
</file>