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B9B" w:rsidRDefault="00585B9B" w:rsidP="00585B9B">
      <w:pPr>
        <w:pStyle w:val="Encabezado"/>
        <w:tabs>
          <w:tab w:val="left" w:pos="2520"/>
        </w:tabs>
        <w:contextualSpacing/>
        <w:jc w:val="right"/>
        <w:rPr>
          <w:rFonts w:ascii="Arial" w:hAnsi="Arial" w:cs="Arial"/>
          <w:b/>
          <w:smallCaps/>
          <w:lang w:val="es-ES_tradnl"/>
        </w:rPr>
      </w:pPr>
      <w:r>
        <w:rPr>
          <w:rFonts w:ascii="Arial" w:hAnsi="Arial" w:cs="Arial"/>
          <w:b/>
          <w:smallCaps/>
          <w:lang w:val="es-ES_tradnl"/>
        </w:rPr>
        <w:t xml:space="preserve">Ponencia de la Comisionada Ciudadana María del Carmen Nava </w:t>
      </w:r>
      <w:proofErr w:type="spellStart"/>
      <w:r>
        <w:rPr>
          <w:rFonts w:ascii="Arial" w:hAnsi="Arial" w:cs="Arial"/>
          <w:b/>
          <w:smallCaps/>
          <w:lang w:val="es-ES_tradnl"/>
        </w:rPr>
        <w:t>Polina</w:t>
      </w:r>
      <w:proofErr w:type="spellEnd"/>
      <w:r>
        <w:rPr>
          <w:rFonts w:ascii="Arial" w:hAnsi="Arial" w:cs="Arial"/>
          <w:b/>
          <w:smallCaps/>
          <w:lang w:val="es-ES_tradnl"/>
        </w:rPr>
        <w:t>.</w:t>
      </w:r>
    </w:p>
    <w:p w:rsidR="00585B9B" w:rsidRDefault="00585B9B" w:rsidP="00585B9B">
      <w:pPr>
        <w:pStyle w:val="Encabezado"/>
        <w:tabs>
          <w:tab w:val="left" w:pos="2520"/>
        </w:tabs>
        <w:contextualSpacing/>
        <w:jc w:val="right"/>
        <w:rPr>
          <w:rFonts w:ascii="Arial" w:hAnsi="Arial" w:cs="Arial"/>
          <w:b/>
          <w:smallCaps/>
          <w:lang w:val="es-ES_tradnl"/>
        </w:rPr>
      </w:pPr>
      <w:r w:rsidRPr="0087084A">
        <w:rPr>
          <w:rFonts w:ascii="Arial" w:hAnsi="Arial" w:cs="Arial"/>
          <w:b/>
          <w:smallCaps/>
          <w:lang w:val="es-ES_tradnl"/>
        </w:rPr>
        <w:t>Dirección de Estado Abierto, Estudios y Evaluación</w:t>
      </w:r>
      <w:r>
        <w:rPr>
          <w:rFonts w:ascii="Arial" w:hAnsi="Arial" w:cs="Arial"/>
          <w:b/>
          <w:smallCaps/>
          <w:lang w:val="es-ES_tradnl"/>
        </w:rPr>
        <w:t>.</w:t>
      </w:r>
    </w:p>
    <w:p w:rsidR="00585B9B" w:rsidRPr="0087084A" w:rsidRDefault="00585B9B" w:rsidP="00585B9B">
      <w:pPr>
        <w:spacing w:line="240" w:lineRule="auto"/>
        <w:contextualSpacing/>
        <w:jc w:val="right"/>
        <w:rPr>
          <w:rFonts w:ascii="Arial" w:hAnsi="Arial" w:cs="Arial"/>
          <w:lang w:val="es-ES_tradnl"/>
        </w:rPr>
      </w:pPr>
    </w:p>
    <w:p w:rsidR="00585B9B" w:rsidRPr="0087084A" w:rsidRDefault="00585B9B" w:rsidP="00585B9B">
      <w:pPr>
        <w:spacing w:line="240" w:lineRule="auto"/>
        <w:contextualSpacing/>
        <w:jc w:val="right"/>
        <w:rPr>
          <w:rFonts w:ascii="Arial" w:hAnsi="Arial" w:cs="Arial"/>
          <w:lang w:val="es-ES_tradnl"/>
        </w:rPr>
      </w:pPr>
      <w:r w:rsidRPr="0087084A">
        <w:rPr>
          <w:rFonts w:ascii="Arial" w:hAnsi="Arial" w:cs="Arial"/>
          <w:lang w:val="es-ES_tradnl"/>
        </w:rPr>
        <w:t xml:space="preserve">Ciudad de México, </w:t>
      </w:r>
      <w:r>
        <w:rPr>
          <w:rFonts w:ascii="Arial" w:hAnsi="Arial" w:cs="Arial"/>
          <w:lang w:val="es-ES_tradnl"/>
        </w:rPr>
        <w:t>07 de agosto</w:t>
      </w:r>
      <w:r w:rsidRPr="0087084A">
        <w:rPr>
          <w:rFonts w:ascii="Arial" w:hAnsi="Arial" w:cs="Arial"/>
          <w:lang w:val="es-ES_tradnl"/>
        </w:rPr>
        <w:t xml:space="preserve"> de 2019</w:t>
      </w:r>
      <w:r>
        <w:rPr>
          <w:rFonts w:ascii="Arial" w:hAnsi="Arial" w:cs="Arial"/>
          <w:lang w:val="es-ES_tradnl"/>
        </w:rPr>
        <w:t>.</w:t>
      </w:r>
    </w:p>
    <w:p w:rsidR="00061C2A" w:rsidRPr="00D667F0" w:rsidRDefault="00061C2A" w:rsidP="00585B9B">
      <w:pPr>
        <w:spacing w:line="240" w:lineRule="auto"/>
        <w:contextualSpacing/>
        <w:rPr>
          <w:rFonts w:ascii="Arial Narrow" w:hAnsi="Arial Narrow" w:cs="Arial"/>
          <w:lang w:val="es-ES_tradnl"/>
        </w:rPr>
      </w:pPr>
    </w:p>
    <w:p w:rsidR="0073140D" w:rsidRDefault="00061C2A" w:rsidP="0073140D">
      <w:pPr>
        <w:spacing w:after="0" w:line="240" w:lineRule="auto"/>
        <w:jc w:val="right"/>
        <w:rPr>
          <w:rFonts w:ascii="Arial Narrow" w:hAnsi="Arial Narrow" w:cs="Arial"/>
          <w:smallCaps/>
          <w:lang w:val="es-ES_tradnl"/>
        </w:rPr>
      </w:pPr>
      <w:r w:rsidRPr="00D667F0">
        <w:rPr>
          <w:rFonts w:ascii="Arial Narrow" w:hAnsi="Arial Narrow" w:cs="Arial"/>
          <w:smallCaps/>
          <w:lang w:val="es-ES_tradnl"/>
        </w:rPr>
        <w:t xml:space="preserve">Asunto: </w:t>
      </w:r>
      <w:r w:rsidR="00D667F0" w:rsidRPr="00D667F0">
        <w:rPr>
          <w:rFonts w:ascii="Arial Narrow" w:hAnsi="Arial Narrow" w:cs="Arial"/>
          <w:smallCaps/>
          <w:lang w:val="es-ES_tradnl"/>
        </w:rPr>
        <w:t xml:space="preserve">Cronograma de la Primera Evaluación </w:t>
      </w:r>
    </w:p>
    <w:p w:rsidR="00061C2A" w:rsidRPr="0073140D" w:rsidRDefault="00D667F0" w:rsidP="0073140D">
      <w:pPr>
        <w:spacing w:after="0" w:line="240" w:lineRule="auto"/>
        <w:jc w:val="right"/>
        <w:rPr>
          <w:rFonts w:ascii="Arial Narrow" w:hAnsi="Arial Narrow" w:cs="Arial"/>
          <w:smallCaps/>
          <w:lang w:val="es-ES_tradnl"/>
        </w:rPr>
      </w:pPr>
      <w:r w:rsidRPr="00D667F0">
        <w:rPr>
          <w:rFonts w:ascii="Arial Narrow" w:hAnsi="Arial Narrow" w:cs="Arial"/>
          <w:smallCaps/>
          <w:lang w:val="es-ES_tradnl"/>
        </w:rPr>
        <w:t>Vinculante 2019, respecto del ejercicio 2018.</w:t>
      </w:r>
    </w:p>
    <w:p w:rsidR="00061C2A" w:rsidRPr="00D667F0" w:rsidRDefault="00061C2A" w:rsidP="00061C2A">
      <w:pPr>
        <w:spacing w:line="240" w:lineRule="auto"/>
        <w:contextualSpacing/>
        <w:jc w:val="both"/>
        <w:rPr>
          <w:rFonts w:ascii="Arial Narrow" w:hAnsi="Arial Narrow" w:cs="Arial"/>
        </w:rPr>
      </w:pPr>
    </w:p>
    <w:p w:rsidR="00D667F0" w:rsidRPr="00D667F0" w:rsidRDefault="00D667F0" w:rsidP="00D667F0">
      <w:pPr>
        <w:spacing w:after="0" w:line="240" w:lineRule="auto"/>
        <w:jc w:val="both"/>
        <w:rPr>
          <w:rFonts w:ascii="Arial Narrow" w:eastAsia="Times New Roman" w:hAnsi="Arial Narrow" w:cs="Arial"/>
          <w:b/>
          <w:color w:val="000000" w:themeColor="text1"/>
          <w:shd w:val="clear" w:color="auto" w:fill="FFFFFF"/>
          <w:lang w:val="es-MX" w:eastAsia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D667F0" w:rsidRPr="00D667F0" w:rsidTr="00D667F0">
        <w:tc>
          <w:tcPr>
            <w:tcW w:w="4247" w:type="dxa"/>
          </w:tcPr>
          <w:p w:rsidR="00D667F0" w:rsidRPr="00D667F0" w:rsidRDefault="00D667F0" w:rsidP="00D667F0">
            <w:pPr>
              <w:jc w:val="center"/>
              <w:rPr>
                <w:rFonts w:ascii="Arial Narrow" w:eastAsia="Times New Roman" w:hAnsi="Arial Narrow" w:cs="Arial"/>
                <w:b/>
                <w:color w:val="000000" w:themeColor="text1"/>
                <w:shd w:val="clear" w:color="auto" w:fill="FFFFFF"/>
                <w:lang w:val="es-MX" w:eastAsia="es-MX"/>
              </w:rPr>
            </w:pPr>
            <w:r w:rsidRPr="00D667F0">
              <w:rPr>
                <w:rFonts w:ascii="Arial Narrow" w:eastAsia="Times New Roman" w:hAnsi="Arial Narrow" w:cs="Arial"/>
                <w:b/>
                <w:color w:val="000000" w:themeColor="text1"/>
                <w:shd w:val="clear" w:color="auto" w:fill="FFFFFF"/>
                <w:lang w:val="es-MX" w:eastAsia="es-MX"/>
              </w:rPr>
              <w:t>Fecha</w:t>
            </w:r>
          </w:p>
        </w:tc>
        <w:tc>
          <w:tcPr>
            <w:tcW w:w="4247" w:type="dxa"/>
          </w:tcPr>
          <w:p w:rsidR="00D667F0" w:rsidRPr="00D667F0" w:rsidRDefault="00D667F0" w:rsidP="00D667F0">
            <w:pPr>
              <w:jc w:val="center"/>
              <w:rPr>
                <w:rFonts w:ascii="Arial Narrow" w:eastAsia="Times New Roman" w:hAnsi="Arial Narrow" w:cs="Arial"/>
                <w:b/>
                <w:color w:val="000000" w:themeColor="text1"/>
                <w:shd w:val="clear" w:color="auto" w:fill="FFFFFF"/>
                <w:lang w:val="es-MX" w:eastAsia="es-MX"/>
              </w:rPr>
            </w:pPr>
            <w:r w:rsidRPr="00D667F0">
              <w:rPr>
                <w:rFonts w:ascii="Arial Narrow" w:eastAsia="Times New Roman" w:hAnsi="Arial Narrow" w:cs="Arial"/>
                <w:b/>
                <w:color w:val="000000" w:themeColor="text1"/>
                <w:shd w:val="clear" w:color="auto" w:fill="FFFFFF"/>
                <w:lang w:val="es-MX" w:eastAsia="es-MX"/>
              </w:rPr>
              <w:t>Actividad</w:t>
            </w:r>
          </w:p>
        </w:tc>
      </w:tr>
      <w:tr w:rsidR="00D667F0" w:rsidRPr="00D667F0" w:rsidTr="00D667F0">
        <w:tc>
          <w:tcPr>
            <w:tcW w:w="4247" w:type="dxa"/>
            <w:vAlign w:val="center"/>
          </w:tcPr>
          <w:p w:rsidR="00D667F0" w:rsidRPr="00D667F0" w:rsidRDefault="00D667F0" w:rsidP="00D667F0">
            <w:pPr>
              <w:jc w:val="center"/>
              <w:rPr>
                <w:rFonts w:ascii="Arial Narrow" w:eastAsia="Times New Roman" w:hAnsi="Arial Narrow" w:cs="Arial"/>
                <w:b/>
                <w:color w:val="000000" w:themeColor="text1"/>
                <w:shd w:val="clear" w:color="auto" w:fill="FFFFFF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b/>
                <w:color w:val="000000" w:themeColor="text1"/>
                <w:shd w:val="clear" w:color="auto" w:fill="FFFFFF"/>
                <w:lang w:val="es-MX" w:eastAsia="es-MX"/>
              </w:rPr>
              <w:t>Miércoles 07 de agosto de 2019</w:t>
            </w:r>
          </w:p>
        </w:tc>
        <w:tc>
          <w:tcPr>
            <w:tcW w:w="4247" w:type="dxa"/>
          </w:tcPr>
          <w:p w:rsidR="00D667F0" w:rsidRPr="00D667F0" w:rsidRDefault="00D667F0" w:rsidP="00D667F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</w:pPr>
            <w:r w:rsidRPr="00D667F0"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  <w:t>Aprobación</w:t>
            </w:r>
            <w:r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  <w:t>, por el Pleno del Instituto,</w:t>
            </w:r>
            <w:r w:rsidRPr="00D667F0"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  <w:t xml:space="preserve"> del Acuerdo mediante el cual se</w:t>
            </w:r>
            <w:r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  <w:t xml:space="preserve"> a</w:t>
            </w:r>
            <w:r w:rsidRPr="00D667F0"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  <w:t>prueba el Dictamen que contiene las</w:t>
            </w:r>
            <w:r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  <w:t xml:space="preserve"> recomendaciones y o</w:t>
            </w:r>
            <w:r w:rsidRPr="00D667F0"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  <w:t>bservaciones derivadas de la Primera Evaluación Vinculante 2019, a los Sujetos Obligados de la Ciudad de México, respecto de las Obligaciones de Transparencia que deben publicar en su Portal de Internet y en la Plataforma Nacional de Transparencia, cor</w:t>
            </w:r>
            <w:r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  <w:t>respondientes al ejercicio 2018.</w:t>
            </w:r>
          </w:p>
        </w:tc>
      </w:tr>
      <w:tr w:rsidR="00D667F0" w:rsidRPr="00D667F0" w:rsidTr="00D667F0">
        <w:tc>
          <w:tcPr>
            <w:tcW w:w="4247" w:type="dxa"/>
            <w:vAlign w:val="center"/>
          </w:tcPr>
          <w:p w:rsidR="00D667F0" w:rsidRPr="00D667F0" w:rsidRDefault="00585B9B" w:rsidP="00D667F0">
            <w:pPr>
              <w:jc w:val="center"/>
              <w:rPr>
                <w:rFonts w:ascii="Arial Narrow" w:eastAsia="Times New Roman" w:hAnsi="Arial Narrow" w:cs="Arial"/>
                <w:b/>
                <w:color w:val="000000" w:themeColor="text1"/>
                <w:shd w:val="clear" w:color="auto" w:fill="FFFFFF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b/>
                <w:color w:val="000000" w:themeColor="text1"/>
                <w:shd w:val="clear" w:color="auto" w:fill="FFFFFF"/>
                <w:lang w:val="es-MX" w:eastAsia="es-MX"/>
              </w:rPr>
              <w:t>Jueves</w:t>
            </w:r>
            <w:r w:rsidR="00D667F0">
              <w:rPr>
                <w:rFonts w:ascii="Arial Narrow" w:eastAsia="Times New Roman" w:hAnsi="Arial Narrow" w:cs="Arial"/>
                <w:b/>
                <w:color w:val="000000" w:themeColor="text1"/>
                <w:shd w:val="clear" w:color="auto" w:fill="FFFFFF"/>
                <w:lang w:val="es-MX" w:eastAsia="es-MX"/>
              </w:rPr>
              <w:t xml:space="preserve"> 08 de agosto de 2019</w:t>
            </w:r>
          </w:p>
        </w:tc>
        <w:tc>
          <w:tcPr>
            <w:tcW w:w="4247" w:type="dxa"/>
          </w:tcPr>
          <w:p w:rsidR="00D667F0" w:rsidRPr="00D667F0" w:rsidRDefault="00D667F0" w:rsidP="00D667F0">
            <w:pPr>
              <w:jc w:val="both"/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  <w:t>La DEAEE notificará a los 146 Sujetos Obligados el Acuerdo aprobado con el resultado de su evaluación.</w:t>
            </w:r>
          </w:p>
        </w:tc>
      </w:tr>
      <w:tr w:rsidR="00D667F0" w:rsidRPr="00D667F0" w:rsidTr="00D667F0">
        <w:tc>
          <w:tcPr>
            <w:tcW w:w="4247" w:type="dxa"/>
            <w:vAlign w:val="center"/>
          </w:tcPr>
          <w:p w:rsidR="00D667F0" w:rsidRPr="00D667F0" w:rsidRDefault="00585B9B" w:rsidP="00D667F0">
            <w:pPr>
              <w:jc w:val="center"/>
              <w:rPr>
                <w:rFonts w:ascii="Arial Narrow" w:eastAsia="Times New Roman" w:hAnsi="Arial Narrow" w:cs="Arial"/>
                <w:b/>
                <w:color w:val="000000" w:themeColor="text1"/>
                <w:shd w:val="clear" w:color="auto" w:fill="FFFFFF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b/>
                <w:color w:val="000000" w:themeColor="text1"/>
                <w:shd w:val="clear" w:color="auto" w:fill="FFFFFF"/>
                <w:lang w:val="es-MX" w:eastAsia="es-MX"/>
              </w:rPr>
              <w:t>Lunes 12</w:t>
            </w:r>
            <w:r w:rsidR="00D667F0">
              <w:rPr>
                <w:rFonts w:ascii="Arial Narrow" w:eastAsia="Times New Roman" w:hAnsi="Arial Narrow" w:cs="Arial"/>
                <w:b/>
                <w:color w:val="000000" w:themeColor="text1"/>
                <w:shd w:val="clear" w:color="auto" w:fill="FFFFFF"/>
                <w:lang w:val="es-MX" w:eastAsia="es-MX"/>
              </w:rPr>
              <w:t xml:space="preserve"> de agosto de 2019</w:t>
            </w:r>
          </w:p>
        </w:tc>
        <w:tc>
          <w:tcPr>
            <w:tcW w:w="4247" w:type="dxa"/>
          </w:tcPr>
          <w:p w:rsidR="00D667F0" w:rsidRPr="00D667F0" w:rsidRDefault="00D667F0" w:rsidP="00585B9B">
            <w:pPr>
              <w:jc w:val="both"/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  <w:t xml:space="preserve">Comienza a correr el plazo de </w:t>
            </w:r>
            <w:r w:rsidR="00585B9B"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  <w:t>15</w:t>
            </w:r>
            <w:r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  <w:t xml:space="preserve"> días hábiles para que los Sujetos Obligados solventen las recomendaciones o manifiesten lo que en su derecho convenga. </w:t>
            </w:r>
          </w:p>
        </w:tc>
      </w:tr>
      <w:tr w:rsidR="00D667F0" w:rsidRPr="00D667F0" w:rsidTr="00D667F0">
        <w:tc>
          <w:tcPr>
            <w:tcW w:w="4247" w:type="dxa"/>
            <w:vAlign w:val="center"/>
          </w:tcPr>
          <w:p w:rsidR="00D667F0" w:rsidRPr="00D667F0" w:rsidRDefault="00585B9B" w:rsidP="00D667F0">
            <w:pPr>
              <w:jc w:val="center"/>
              <w:rPr>
                <w:rFonts w:ascii="Arial Narrow" w:eastAsia="Times New Roman" w:hAnsi="Arial Narrow" w:cs="Arial"/>
                <w:b/>
                <w:color w:val="000000" w:themeColor="text1"/>
                <w:shd w:val="clear" w:color="auto" w:fill="FFFFFF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b/>
                <w:color w:val="000000" w:themeColor="text1"/>
                <w:shd w:val="clear" w:color="auto" w:fill="FFFFFF"/>
                <w:lang w:val="es-MX" w:eastAsia="es-MX"/>
              </w:rPr>
              <w:t>Viernes 30 de agosto</w:t>
            </w:r>
            <w:r w:rsidR="00D667F0">
              <w:rPr>
                <w:rFonts w:ascii="Arial Narrow" w:eastAsia="Times New Roman" w:hAnsi="Arial Narrow" w:cs="Arial"/>
                <w:b/>
                <w:color w:val="000000" w:themeColor="text1"/>
                <w:shd w:val="clear" w:color="auto" w:fill="FFFFFF"/>
                <w:lang w:val="es-MX" w:eastAsia="es-MX"/>
              </w:rPr>
              <w:t xml:space="preserve"> de 2019</w:t>
            </w:r>
          </w:p>
        </w:tc>
        <w:tc>
          <w:tcPr>
            <w:tcW w:w="4247" w:type="dxa"/>
          </w:tcPr>
          <w:p w:rsidR="00D667F0" w:rsidRPr="00D667F0" w:rsidRDefault="00D667F0" w:rsidP="00585B9B">
            <w:pPr>
              <w:jc w:val="both"/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  <w:t xml:space="preserve">Concluye el plazo de </w:t>
            </w:r>
            <w:r w:rsidR="00585B9B"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  <w:t>15</w:t>
            </w:r>
            <w:r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  <w:t xml:space="preserve"> días hábiles para que los Sujetos Obligados solventen las recomendaciones o manifiesten lo que </w:t>
            </w:r>
            <w:r w:rsidR="00051E7F"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  <w:t>a</w:t>
            </w:r>
            <w:r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  <w:t xml:space="preserve"> su derecho convenga.</w:t>
            </w:r>
          </w:p>
        </w:tc>
      </w:tr>
      <w:tr w:rsidR="00D667F0" w:rsidRPr="00D667F0" w:rsidTr="00D667F0">
        <w:tc>
          <w:tcPr>
            <w:tcW w:w="4247" w:type="dxa"/>
            <w:vAlign w:val="center"/>
          </w:tcPr>
          <w:p w:rsidR="00D667F0" w:rsidRPr="00D667F0" w:rsidRDefault="00D667F0" w:rsidP="00585B9B">
            <w:pPr>
              <w:jc w:val="center"/>
              <w:rPr>
                <w:rFonts w:ascii="Arial Narrow" w:eastAsia="Times New Roman" w:hAnsi="Arial Narrow" w:cs="Arial"/>
                <w:b/>
                <w:color w:val="000000" w:themeColor="text1"/>
                <w:shd w:val="clear" w:color="auto" w:fill="FFFFFF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b/>
                <w:color w:val="000000" w:themeColor="text1"/>
                <w:shd w:val="clear" w:color="auto" w:fill="FFFFFF"/>
                <w:lang w:val="es-MX" w:eastAsia="es-MX"/>
              </w:rPr>
              <w:t xml:space="preserve">Del </w:t>
            </w:r>
            <w:r w:rsidR="00EA5C5A">
              <w:rPr>
                <w:rFonts w:ascii="Arial Narrow" w:eastAsia="Times New Roman" w:hAnsi="Arial Narrow" w:cs="Arial"/>
                <w:b/>
                <w:color w:val="000000" w:themeColor="text1"/>
                <w:shd w:val="clear" w:color="auto" w:fill="FFFFFF"/>
                <w:lang w:val="es-MX" w:eastAsia="es-MX"/>
              </w:rPr>
              <w:t>lunes 02</w:t>
            </w:r>
            <w:bookmarkStart w:id="0" w:name="_GoBack"/>
            <w:bookmarkEnd w:id="0"/>
            <w:r>
              <w:rPr>
                <w:rFonts w:ascii="Arial Narrow" w:eastAsia="Times New Roman" w:hAnsi="Arial Narrow" w:cs="Arial"/>
                <w:b/>
                <w:color w:val="000000" w:themeColor="text1"/>
                <w:shd w:val="clear" w:color="auto" w:fill="FFFFFF"/>
                <w:lang w:val="es-MX" w:eastAsia="es-MX"/>
              </w:rPr>
              <w:t xml:space="preserve"> de septiembre al viernes 15 de noviembre de 2019.</w:t>
            </w:r>
          </w:p>
        </w:tc>
        <w:tc>
          <w:tcPr>
            <w:tcW w:w="4247" w:type="dxa"/>
          </w:tcPr>
          <w:p w:rsidR="00D667F0" w:rsidRPr="00D667F0" w:rsidRDefault="00D667F0" w:rsidP="00A73B9E">
            <w:pPr>
              <w:jc w:val="both"/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  <w:t xml:space="preserve">La DEAEE realizará la </w:t>
            </w:r>
            <w:r w:rsidR="00A73B9E"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  <w:t>Verificación</w:t>
            </w:r>
            <w:r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  <w:t xml:space="preserve"> del cumplimiento de</w:t>
            </w:r>
            <w:r w:rsidR="003D6EBC"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  <w:t xml:space="preserve"> las recomendaciones y observaciones derivadas de</w:t>
            </w:r>
            <w:r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  <w:t xml:space="preserve"> la Primera Evaluación Vinculante 2019, respecto del ejercicio 2018.</w:t>
            </w:r>
          </w:p>
        </w:tc>
      </w:tr>
      <w:tr w:rsidR="00D667F0" w:rsidRPr="00D667F0" w:rsidTr="00D667F0">
        <w:tc>
          <w:tcPr>
            <w:tcW w:w="4247" w:type="dxa"/>
            <w:vAlign w:val="center"/>
          </w:tcPr>
          <w:p w:rsidR="00D667F0" w:rsidRPr="00D667F0" w:rsidRDefault="00D667F0" w:rsidP="00D667F0">
            <w:pPr>
              <w:jc w:val="center"/>
              <w:rPr>
                <w:rFonts w:ascii="Arial Narrow" w:eastAsia="Times New Roman" w:hAnsi="Arial Narrow" w:cs="Arial"/>
                <w:b/>
                <w:color w:val="000000" w:themeColor="text1"/>
                <w:shd w:val="clear" w:color="auto" w:fill="FFFFFF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b/>
                <w:color w:val="000000" w:themeColor="text1"/>
                <w:shd w:val="clear" w:color="auto" w:fill="FFFFFF"/>
                <w:lang w:val="es-MX" w:eastAsia="es-MX"/>
              </w:rPr>
              <w:t>Jueves 28 de noviembre de 2019</w:t>
            </w:r>
          </w:p>
        </w:tc>
        <w:tc>
          <w:tcPr>
            <w:tcW w:w="4247" w:type="dxa"/>
          </w:tcPr>
          <w:p w:rsidR="00D667F0" w:rsidRPr="00D667F0" w:rsidRDefault="00D667F0" w:rsidP="00102FA4">
            <w:pPr>
              <w:jc w:val="both"/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  <w:t>La DEAEE someterá a consideración del Pleno del Instituto</w:t>
            </w:r>
            <w:r w:rsidR="0073140D"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  <w:t>,</w:t>
            </w:r>
            <w:r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  <w:t xml:space="preserve"> para su aprobación</w:t>
            </w:r>
            <w:r w:rsidR="0073140D"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  <w:t>,</w:t>
            </w:r>
            <w:r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  <w:t xml:space="preserve"> </w:t>
            </w:r>
            <w:r w:rsidR="00102FA4"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  <w:t xml:space="preserve">el informe con </w:t>
            </w:r>
            <w:r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  <w:t xml:space="preserve">los resultados de la </w:t>
            </w:r>
            <w:r w:rsidR="00FD0464"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  <w:t>Verificación</w:t>
            </w:r>
            <w:r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  <w:t xml:space="preserve"> </w:t>
            </w:r>
            <w:r w:rsidR="001F6357"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  <w:t>relativa a</w:t>
            </w:r>
            <w:r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  <w:t xml:space="preserve">l cumplimiento de </w:t>
            </w:r>
            <w:r w:rsidR="003D6EBC"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  <w:t xml:space="preserve">las recomendaciones y observaciones derivadas de </w:t>
            </w:r>
            <w:r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  <w:t>la Primera Evaluación Vinculante 2019, respecto del ejercicio 2018.</w:t>
            </w:r>
          </w:p>
        </w:tc>
      </w:tr>
      <w:tr w:rsidR="00D667F0" w:rsidRPr="00D667F0" w:rsidTr="00D667F0">
        <w:tc>
          <w:tcPr>
            <w:tcW w:w="4247" w:type="dxa"/>
            <w:vAlign w:val="center"/>
          </w:tcPr>
          <w:p w:rsidR="00D667F0" w:rsidRPr="00D667F0" w:rsidRDefault="00D667F0" w:rsidP="00D667F0">
            <w:pPr>
              <w:jc w:val="center"/>
              <w:rPr>
                <w:rFonts w:ascii="Arial Narrow" w:eastAsia="Times New Roman" w:hAnsi="Arial Narrow" w:cs="Arial"/>
                <w:b/>
                <w:color w:val="000000" w:themeColor="text1"/>
                <w:shd w:val="clear" w:color="auto" w:fill="FFFFFF"/>
                <w:lang w:val="es-MX" w:eastAsia="es-MX"/>
              </w:rPr>
            </w:pPr>
            <w:r>
              <w:rPr>
                <w:rFonts w:ascii="Arial Narrow" w:eastAsia="Times New Roman" w:hAnsi="Arial Narrow" w:cs="Arial"/>
                <w:b/>
                <w:color w:val="000000" w:themeColor="text1"/>
                <w:shd w:val="clear" w:color="auto" w:fill="FFFFFF"/>
                <w:lang w:val="es-MX" w:eastAsia="es-MX"/>
              </w:rPr>
              <w:t>Miércoles 11 de diciembre de 2019</w:t>
            </w:r>
          </w:p>
        </w:tc>
        <w:tc>
          <w:tcPr>
            <w:tcW w:w="4247" w:type="dxa"/>
          </w:tcPr>
          <w:p w:rsidR="00D667F0" w:rsidRPr="00D667F0" w:rsidRDefault="00D667F0" w:rsidP="00585B9B">
            <w:pPr>
              <w:jc w:val="both"/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</w:pPr>
            <w:r w:rsidRPr="00D667F0"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  <w:t>Aprobación</w:t>
            </w:r>
            <w:r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  <w:t>, por el Pleno del Instituto,</w:t>
            </w:r>
            <w:r w:rsidRPr="00D667F0"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  <w:t xml:space="preserve"> del Acuerdo mediante el cual se</w:t>
            </w:r>
            <w:r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  <w:t xml:space="preserve"> a</w:t>
            </w:r>
            <w:r w:rsidRPr="00D667F0"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  <w:t>prueba el Dictamen que contiene las</w:t>
            </w:r>
            <w:r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  <w:t xml:space="preserve"> recomendaciones y o</w:t>
            </w:r>
            <w:r w:rsidRPr="00D667F0"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  <w:t xml:space="preserve">bservaciones derivadas de la </w:t>
            </w:r>
            <w:r w:rsidR="00FD0464"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  <w:t>Verificación</w:t>
            </w:r>
            <w:r w:rsidR="003D6EBC"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  <w:t xml:space="preserve"> realizada</w:t>
            </w:r>
            <w:r w:rsidR="00585B9B"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  <w:t xml:space="preserve"> sobre</w:t>
            </w:r>
            <w:r>
              <w:rPr>
                <w:rFonts w:ascii="Arial Narrow" w:eastAsia="Times New Roman" w:hAnsi="Arial Narrow" w:cs="Arial"/>
                <w:color w:val="000000" w:themeColor="text1"/>
                <w:shd w:val="clear" w:color="auto" w:fill="FFFFFF"/>
                <w:lang w:val="es-MX" w:eastAsia="es-MX"/>
              </w:rPr>
              <w:t xml:space="preserve"> el cumplimiento de la Primera Evaluación Vinculante 2019, respecto del ejercicio 2018.</w:t>
            </w:r>
          </w:p>
        </w:tc>
      </w:tr>
    </w:tbl>
    <w:p w:rsidR="0088353E" w:rsidRPr="00D667F0" w:rsidRDefault="0088353E" w:rsidP="00ED2FCE">
      <w:pPr>
        <w:tabs>
          <w:tab w:val="left" w:pos="1122"/>
        </w:tabs>
        <w:spacing w:line="240" w:lineRule="auto"/>
        <w:contextualSpacing/>
        <w:rPr>
          <w:rFonts w:ascii="Arial Narrow" w:hAnsi="Arial Narrow"/>
          <w:lang w:val="es-MX"/>
        </w:rPr>
      </w:pPr>
    </w:p>
    <w:sectPr w:rsidR="0088353E" w:rsidRPr="00D667F0" w:rsidSect="007B6D42">
      <w:headerReference w:type="default" r:id="rId8"/>
      <w:footerReference w:type="default" r:id="rId9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3CA8" w:rsidRDefault="00B33CA8" w:rsidP="00AC3ECE">
      <w:pPr>
        <w:spacing w:after="0" w:line="240" w:lineRule="auto"/>
      </w:pPr>
      <w:r>
        <w:separator/>
      </w:r>
    </w:p>
  </w:endnote>
  <w:endnote w:type="continuationSeparator" w:id="0">
    <w:p w:rsidR="00B33CA8" w:rsidRDefault="00B33CA8" w:rsidP="00AC3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088" w:rsidRDefault="00025088">
    <w:pPr>
      <w:pStyle w:val="Piedepgina"/>
      <w:jc w:val="center"/>
      <w:rPr>
        <w:caps/>
        <w:color w:val="5B9BD5" w:themeColor="accent1"/>
      </w:rPr>
    </w:pPr>
    <w:r>
      <w:rPr>
        <w:noProof/>
        <w:lang w:val="es-MX" w:eastAsia="es-MX"/>
      </w:rPr>
      <w:drawing>
        <wp:anchor distT="0" distB="0" distL="114300" distR="114300" simplePos="0" relativeHeight="251664384" behindDoc="0" locked="0" layoutInCell="1" allowOverlap="1" wp14:anchorId="50C4FD92" wp14:editId="3040A0E2">
          <wp:simplePos x="0" y="0"/>
          <wp:positionH relativeFrom="column">
            <wp:posOffset>-1076325</wp:posOffset>
          </wp:positionH>
          <wp:positionV relativeFrom="paragraph">
            <wp:posOffset>104775</wp:posOffset>
          </wp:positionV>
          <wp:extent cx="7673975" cy="401955"/>
          <wp:effectExtent l="0" t="0" r="0" b="0"/>
          <wp:wrapTight wrapText="bothSides">
            <wp:wrapPolygon edited="0">
              <wp:start x="4611" y="0"/>
              <wp:lineTo x="429" y="9213"/>
              <wp:lineTo x="429" y="14332"/>
              <wp:lineTo x="4343" y="18427"/>
              <wp:lineTo x="4343" y="20474"/>
              <wp:lineTo x="20965" y="20474"/>
              <wp:lineTo x="21019" y="18427"/>
              <wp:lineTo x="21073" y="0"/>
              <wp:lineTo x="4611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643" b="23839"/>
                  <a:stretch>
                    <a:fillRect/>
                  </a:stretch>
                </pic:blipFill>
                <pic:spPr bwMode="auto">
                  <a:xfrm>
                    <a:off x="0" y="0"/>
                    <a:ext cx="7673975" cy="401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5088" w:rsidRDefault="00025088">
    <w:pPr>
      <w:pStyle w:val="Piedepgina"/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EA5C5A">
      <w:rPr>
        <w:caps/>
        <w:noProof/>
        <w:color w:val="5B9BD5" w:themeColor="accent1"/>
      </w:rPr>
      <w:t>1</w:t>
    </w:r>
    <w:r>
      <w:rPr>
        <w:caps/>
        <w:color w:val="5B9BD5" w:themeColor="accent1"/>
      </w:rPr>
      <w:fldChar w:fldCharType="end"/>
    </w:r>
  </w:p>
  <w:p w:rsidR="00025088" w:rsidRDefault="0002508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3CA8" w:rsidRDefault="00B33CA8" w:rsidP="00AC3ECE">
      <w:pPr>
        <w:spacing w:after="0" w:line="240" w:lineRule="auto"/>
      </w:pPr>
      <w:r>
        <w:separator/>
      </w:r>
    </w:p>
  </w:footnote>
  <w:footnote w:type="continuationSeparator" w:id="0">
    <w:p w:rsidR="00B33CA8" w:rsidRDefault="00B33CA8" w:rsidP="00AC3E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088" w:rsidRPr="001309DA" w:rsidRDefault="00025088" w:rsidP="00025088">
    <w:pPr>
      <w:tabs>
        <w:tab w:val="center" w:pos="4420"/>
      </w:tabs>
      <w:ind w:left="1134" w:right="-518"/>
      <w:jc w:val="right"/>
      <w:rPr>
        <w:rFonts w:ascii="Arial Black" w:hAnsi="Arial Black" w:cs="Arial"/>
        <w:color w:val="4597A1"/>
        <w:sz w:val="18"/>
        <w:szCs w:val="19"/>
        <w:lang w:val="es-MX"/>
      </w:rPr>
    </w:pPr>
    <w:r>
      <w:rPr>
        <w:noProof/>
        <w:sz w:val="18"/>
        <w:szCs w:val="19"/>
        <w:lang w:val="es-MX" w:eastAsia="es-MX"/>
      </w:rPr>
      <w:drawing>
        <wp:anchor distT="0" distB="0" distL="114300" distR="114300" simplePos="0" relativeHeight="251662336" behindDoc="0" locked="0" layoutInCell="1" allowOverlap="1" wp14:anchorId="6EFDC86E" wp14:editId="18FF1781">
          <wp:simplePos x="0" y="0"/>
          <wp:positionH relativeFrom="column">
            <wp:posOffset>-601980</wp:posOffset>
          </wp:positionH>
          <wp:positionV relativeFrom="paragraph">
            <wp:posOffset>-111760</wp:posOffset>
          </wp:positionV>
          <wp:extent cx="1062355" cy="503555"/>
          <wp:effectExtent l="0" t="0" r="444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8030"/>
                  <a:stretch>
                    <a:fillRect/>
                  </a:stretch>
                </pic:blipFill>
                <pic:spPr bwMode="auto">
                  <a:xfrm>
                    <a:off x="0" y="0"/>
                    <a:ext cx="106235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09DA">
      <w:rPr>
        <w:rFonts w:ascii="Arial Black" w:hAnsi="Arial Black" w:cs="Arial"/>
        <w:color w:val="4597A1"/>
        <w:sz w:val="18"/>
        <w:szCs w:val="19"/>
        <w:lang w:val="es-MX"/>
      </w:rPr>
      <w:t>Instituto de Transparencia, Acceso a la Información Pública,</w:t>
    </w:r>
  </w:p>
  <w:p w:rsidR="00AC3ECE" w:rsidRPr="00025088" w:rsidRDefault="00025088" w:rsidP="00025088">
    <w:pPr>
      <w:tabs>
        <w:tab w:val="center" w:pos="4420"/>
      </w:tabs>
      <w:ind w:left="1134" w:right="-518"/>
      <w:jc w:val="right"/>
      <w:rPr>
        <w:rFonts w:ascii="Arial Black" w:hAnsi="Arial Black" w:cs="Arial"/>
        <w:color w:val="4597A1"/>
        <w:sz w:val="18"/>
        <w:szCs w:val="19"/>
        <w:lang w:val="es-MX"/>
      </w:rPr>
    </w:pPr>
    <w:r w:rsidRPr="001309DA">
      <w:rPr>
        <w:rFonts w:ascii="Arial Black" w:hAnsi="Arial Black" w:cs="Arial"/>
        <w:color w:val="4597A1"/>
        <w:sz w:val="18"/>
        <w:szCs w:val="19"/>
        <w:lang w:val="es-MX"/>
      </w:rPr>
      <w:t>Protección de Datos Personales y Rendición de Cuentas de la Ciudad de México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83639"/>
    <w:multiLevelType w:val="hybridMultilevel"/>
    <w:tmpl w:val="B808924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33BDB"/>
    <w:multiLevelType w:val="hybridMultilevel"/>
    <w:tmpl w:val="EB5A7F9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E43014"/>
    <w:multiLevelType w:val="hybridMultilevel"/>
    <w:tmpl w:val="58A40D4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E0C9B"/>
    <w:multiLevelType w:val="hybridMultilevel"/>
    <w:tmpl w:val="86B443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946BE8"/>
    <w:multiLevelType w:val="hybridMultilevel"/>
    <w:tmpl w:val="C1B00B4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157E36"/>
    <w:multiLevelType w:val="hybridMultilevel"/>
    <w:tmpl w:val="A642A11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F013B"/>
    <w:multiLevelType w:val="hybridMultilevel"/>
    <w:tmpl w:val="BFE8C9B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390430"/>
    <w:multiLevelType w:val="hybridMultilevel"/>
    <w:tmpl w:val="A642A11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E1C20"/>
    <w:multiLevelType w:val="hybridMultilevel"/>
    <w:tmpl w:val="AD5655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D93FA4"/>
    <w:multiLevelType w:val="hybridMultilevel"/>
    <w:tmpl w:val="A642A11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A4F62"/>
    <w:multiLevelType w:val="multilevel"/>
    <w:tmpl w:val="69E877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6"/>
  </w:num>
  <w:num w:numId="8">
    <w:abstractNumId w:val="0"/>
  </w:num>
  <w:num w:numId="9">
    <w:abstractNumId w:val="3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FCE"/>
    <w:rsid w:val="00025088"/>
    <w:rsid w:val="00026A27"/>
    <w:rsid w:val="00051E7F"/>
    <w:rsid w:val="00061C2A"/>
    <w:rsid w:val="000621E0"/>
    <w:rsid w:val="000641DF"/>
    <w:rsid w:val="00082930"/>
    <w:rsid w:val="000C35C9"/>
    <w:rsid w:val="000F4BC7"/>
    <w:rsid w:val="00102FA4"/>
    <w:rsid w:val="00104FFF"/>
    <w:rsid w:val="00110A86"/>
    <w:rsid w:val="00122F46"/>
    <w:rsid w:val="00175272"/>
    <w:rsid w:val="00182E5C"/>
    <w:rsid w:val="0018597E"/>
    <w:rsid w:val="001C56F6"/>
    <w:rsid w:val="001E42CD"/>
    <w:rsid w:val="001F6357"/>
    <w:rsid w:val="00232384"/>
    <w:rsid w:val="00235766"/>
    <w:rsid w:val="002828B3"/>
    <w:rsid w:val="00346DE3"/>
    <w:rsid w:val="00360AA1"/>
    <w:rsid w:val="003A1B51"/>
    <w:rsid w:val="003D6EBC"/>
    <w:rsid w:val="003E5C30"/>
    <w:rsid w:val="00422E4D"/>
    <w:rsid w:val="00472473"/>
    <w:rsid w:val="004F4010"/>
    <w:rsid w:val="00554A2C"/>
    <w:rsid w:val="005746BC"/>
    <w:rsid w:val="00585B9B"/>
    <w:rsid w:val="005C0106"/>
    <w:rsid w:val="005E637D"/>
    <w:rsid w:val="00660767"/>
    <w:rsid w:val="00663723"/>
    <w:rsid w:val="007061FD"/>
    <w:rsid w:val="0073140D"/>
    <w:rsid w:val="00777909"/>
    <w:rsid w:val="007B2BE0"/>
    <w:rsid w:val="007B6D42"/>
    <w:rsid w:val="007E14C1"/>
    <w:rsid w:val="007E1C86"/>
    <w:rsid w:val="007E6C3B"/>
    <w:rsid w:val="007E7839"/>
    <w:rsid w:val="0082603B"/>
    <w:rsid w:val="00880209"/>
    <w:rsid w:val="0088353E"/>
    <w:rsid w:val="008A4A18"/>
    <w:rsid w:val="008A6389"/>
    <w:rsid w:val="008B1094"/>
    <w:rsid w:val="0091720F"/>
    <w:rsid w:val="00971573"/>
    <w:rsid w:val="00976E11"/>
    <w:rsid w:val="009B4CA3"/>
    <w:rsid w:val="00A73B9E"/>
    <w:rsid w:val="00A76166"/>
    <w:rsid w:val="00AC3ECE"/>
    <w:rsid w:val="00AF1A43"/>
    <w:rsid w:val="00B01B77"/>
    <w:rsid w:val="00B33CA8"/>
    <w:rsid w:val="00C502BD"/>
    <w:rsid w:val="00CA3926"/>
    <w:rsid w:val="00CB0B38"/>
    <w:rsid w:val="00CD628B"/>
    <w:rsid w:val="00D667F0"/>
    <w:rsid w:val="00D93DCC"/>
    <w:rsid w:val="00D976FF"/>
    <w:rsid w:val="00DA22DC"/>
    <w:rsid w:val="00E1243D"/>
    <w:rsid w:val="00E32E19"/>
    <w:rsid w:val="00E631C7"/>
    <w:rsid w:val="00E65BE7"/>
    <w:rsid w:val="00E933F5"/>
    <w:rsid w:val="00EA5C5A"/>
    <w:rsid w:val="00EB34EC"/>
    <w:rsid w:val="00ED2FCE"/>
    <w:rsid w:val="00F32569"/>
    <w:rsid w:val="00FD0464"/>
    <w:rsid w:val="00FE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C127B0A-B026-4F36-A6C0-9A9D89BE6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1C2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26A27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nhideWhenUsed/>
    <w:rsid w:val="00E124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E1243D"/>
  </w:style>
  <w:style w:type="paragraph" w:styleId="Piedepgina">
    <w:name w:val="footer"/>
    <w:basedOn w:val="Normal"/>
    <w:link w:val="PiedepginaCar"/>
    <w:uiPriority w:val="99"/>
    <w:unhideWhenUsed/>
    <w:rsid w:val="00E124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243D"/>
  </w:style>
  <w:style w:type="paragraph" w:styleId="Textodeglobo">
    <w:name w:val="Balloon Text"/>
    <w:basedOn w:val="Normal"/>
    <w:link w:val="TextodegloboCar"/>
    <w:uiPriority w:val="99"/>
    <w:semiHidden/>
    <w:unhideWhenUsed/>
    <w:rsid w:val="007B6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6D42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E933F5"/>
    <w:pPr>
      <w:ind w:left="720"/>
      <w:contextualSpacing/>
    </w:pPr>
  </w:style>
  <w:style w:type="paragraph" w:customStyle="1" w:styleId="Default">
    <w:name w:val="Default"/>
    <w:rsid w:val="00A761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table" w:styleId="Tablaconcuadrcula">
    <w:name w:val="Table Grid"/>
    <w:basedOn w:val="Tablanormal"/>
    <w:uiPriority w:val="39"/>
    <w:rsid w:val="00D66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7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50177">
              <w:marLeft w:val="-225"/>
              <w:marRight w:val="189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0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1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58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166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389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22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2985">
              <w:marLeft w:val="1894"/>
              <w:marRight w:val="189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9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9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9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2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017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32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89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56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31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95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52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33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234848">
              <w:marLeft w:val="-413"/>
              <w:marRight w:val="-4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75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84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857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790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925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97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48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0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479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5813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64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0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722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616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Aldo%20Trapero%20Todo\Aldo%20Antonio%20Trapero%20Maldonado\Ofici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3AF5E-B584-4E72-B2E8-CDD925464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Oficio</Template>
  <TotalTime>1</TotalTime>
  <Pages>1</Pages>
  <Words>315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 Antonio Trapero Maldonado</dc:creator>
  <cp:keywords/>
  <dc:description/>
  <cp:lastModifiedBy>Aldo Antonio Trapero Maldonado</cp:lastModifiedBy>
  <cp:revision>3</cp:revision>
  <cp:lastPrinted>2019-04-02T00:58:00Z</cp:lastPrinted>
  <dcterms:created xsi:type="dcterms:W3CDTF">2019-08-07T03:34:00Z</dcterms:created>
  <dcterms:modified xsi:type="dcterms:W3CDTF">2019-08-07T05:48:00Z</dcterms:modified>
</cp:coreProperties>
</file>